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uk-UA"/>
        </w:rPr>
        <w:t>Вітаємо переможців "Винаходу-2009"!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 березня 2010 року Конкурсна комісія підбила підсумки Всеукраїнського конкурсу "Винахід-2009" 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Конкурс "Винахід року" проводиться з 2000 року Державним департаментом інтелектуальної власності. Його мета – популяризація винахідницької діяльності серед широких верств науково-технічної громадськості України, заохочення роботодавців до впровадження у виробництво результатів інтелектуальної праці, а також виявлення найталановитіших та найперспективніших розробок і привернення до них уваги як вітчизняних, так й іноземних підприємців та інвесторів. Конкурс є відкритим для підприємств, установ, організацій, дослідницьких груп незалежно від їх відомчої підпорядкованості, форми власності та місця знаходження, а також для індивідуальних винахідників. Функції Оргкомітету конкурсу покладено на Український центр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(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який виконує науково-методичне та організаційне забезпечення заходу.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Прийом конкурсних матеріалів розпочався 1 серпня й тривав по 31 жовтня 2009 року. Протягом цього періоду проведено активну інформаційно-рекламну кампанію. Інформація щодо конкурсу була надіслана безпосередньо до підприємств, вищих навчальних закладів та наукових установ України. Фахівці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надавали численні консультації щодо умов участі в конкурсі та правил підготовки конкурсних матеріалів. Крім того, експерти ДП "Український інститут промислової власності" (Укрпатент) інформували патентовласників про конкурс у процесі роботи.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Оргкомітет приймав та реєстрував отримані матеріали, перевіряв їх відповідність умовам конкурсу та надавав їм попередню оцінку згідно з критеріями Положення про конкурс. Було проведено два засідання Експертної ради конкурсу та підсумкове засідання Конкурсної комісії.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конкурс надійшло 318 робіт, що майже удвічі перевищує кількість робіт, поданих у 2008 році. 154 розробки захищені патентом України на винахід та 164 – патентом України на корисну модель.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Найбільшу кількість матеріалів на конкурс надіслано з Дніпропетровської (63 роботи), Київської (60) та Харківської (47) областей, що свідчить про великий науково-технічний потенціал цих регіонів. Лідери серед галузей – машинобудування та приладобудування (69 робіт), медицина та фармакологія (42), агропромисловий комплекс (30). Такий галузевий розподіл відповідає загальній статистиці патентування в Україні.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Усі конкурсні роботи пройшли декілька ступенів відбору: на першому етапі проведено попередню оцінку робіт за критеріями Положення про конкурс. За цією оцінкою визначено роботи, які перейшли до другого туру конкурсу (259 </w:t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робіт), – це 81% від усієї кількості робіт. 138 з них захищені патентом на винахід, 121 – на корисну модель.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другому турі роботи повторно оцінювалися спеціалістами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Укрпатенту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потім – Експертною радою. Усі роботи, які потрапили до другого туру, розглядались у якості претендентів на перемогу в абсолютній номінації «Кращий винахід року», а також – за галузевими та регіональними номінаціями. Особливої ваги на цьому етапі набували такі критерії, як відповідність національним пріоритетам, соціальна значимість розробки, оригінальність та глибина технічного рішення, а також переконливість економічних розрахунків. Додаткову перевагу отримували ті конкурсанти, які представили комплекси з кількох винаходів та корисних моделей, пов’язаних однією тематикою й спрямованих на вирішення великої технічної проблеми.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Третій тур – це фінал конкурсу та оцінка робіт Конкурсною комісією.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рішенням Конкурсної комісії, перше місце в абсолютній номінації «Кращий винахід-2009» присуджено винаходу «Обертовий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віброгранулятор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розплавів», патент України № 87408, патентовласник – Сумський державний університет. Друге та третє місця відповідно посіли роботи "Універсальна біологічна мазь, спосіб лікування опікових ран та спосіб лікування хімічних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опіків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стравоходу", патент № 86565, патентовласник і автор – Леонід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Цмокалюк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та "Спосіб одержання метанолу", патент № 86361, патентовласники – Харківський політехнічний університет та Українська технологічна компанія "Скіф".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Конкурсна комісія вирішила не присуджувати перемогу в номінації "Озброєння та військова техніка". Також немає переможців у декількох областях (Волинська, Рівненська, Херсонська, Львівська, Тернопільська і Чернігівська), роботи з яких у другий тур не пройшли взагалі або отримали в ньому занадто низькі оцінки. Від Сумської та Чернівецької областей у другому турі було представлено тільки по одному патентовласнику. Конкурсна комісія відзначила, що їх роботи достойні й цікаві, але відсутність альтернативи під час вибору суперечить самому принципу змагальності, покладеному в основу конкурсу.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категорії "Кращий винахід-2009 серед молоді" додатково визначалася "питома вага" внеску молодих авторів у загальну оцінку винаходу (корисної моделі). Переможцем у цій категорії став винахід "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Триконтурний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турбореактивний двигун" (патент №87173), у розробці якого брали участь три молоді винахідники. Друге місце присуджене комплексу з двох винаходів та двох корисних моделей "Інструменти профілезгинального стану" (патенти №№ 19462, 80925, 21357, 83896), третє місце отримав винахід "Обладнання для виробництва біопалива" (патент № 86523).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Спеціальні відзнаки отримала низка робіт, які мають високу актуальність та соціально-економічну значущість.</w:t>
      </w:r>
    </w:p>
    <w:p w:rsid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Конкурсна комісія висунула на нагородження медаллю ВОІВ за номінацією "Жінки – винахідники" Тетяну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Сатаєву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співавтора та співвласника низки патентів, які стосуються діагностики й лікування в умовах курортної зони. А також прийняла рішення клопотатися про нагородження Грамотою Державного департаменту інтелектуальної власності винахідника з Хмельниччини Аркадія Божка за плідну винахідницьку діяльність та активну участь у конкурсі.</w:t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Варто зазначити, що з кожним роком рівень якості конкурсних робіт зростає, а разом з ним – і конкуренція за призові місця. А перед Експертною радою та Конкурсною комісією постає дедалі складніше завдання – визначити найбільш оригінальні, глибокі, нестандартні технічні рішення, які мають великий економічний потенціал і соціальну складову. Приємно, що майже половина переможців конкурсу цього року представляє вищі навчальні заклади. Весь перелік переможців Всеукраїнського конкурсу "Винахід-2009" </w:t>
      </w:r>
      <w:r w:rsidRPr="00D467B0">
        <w:rPr>
          <w:rFonts w:ascii="Times New Roman" w:eastAsia="Times New Roman" w:hAnsi="Times New Roman" w:cs="Times New Roman"/>
          <w:b/>
          <w:bCs/>
          <w:color w:val="A54300"/>
          <w:sz w:val="28"/>
          <w:szCs w:val="28"/>
          <w:lang w:eastAsia="uk-UA"/>
        </w:rPr>
        <w:t>за категоріями можна знайти ТУТ</w:t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Ознайомитися зі стислим </w:t>
      </w:r>
      <w:r w:rsidRPr="00D467B0">
        <w:rPr>
          <w:rFonts w:ascii="Times New Roman" w:eastAsia="Times New Roman" w:hAnsi="Times New Roman" w:cs="Times New Roman"/>
          <w:b/>
          <w:bCs/>
          <w:color w:val="A54300"/>
          <w:sz w:val="28"/>
          <w:szCs w:val="28"/>
          <w:lang w:eastAsia="uk-UA"/>
        </w:rPr>
        <w:t>змістом робіт-переможців можна ТУТ</w:t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67B0" w:rsidRPr="00D467B0" w:rsidRDefault="00D467B0" w:rsidP="00D46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давньою й доброю традицією нагородження переможців конкурсу приурочене до святкування Міжнародного дня інтелектуальної власності. Урочисте засідання з цього приводу відбудеться 20 квітня 2010 року в Київському міському Будинку вчителя за </w:t>
      </w:r>
      <w:proofErr w:type="spellStart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вул. Володимирська, 57.</w:t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D467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Оргкомітет конкурсу щиро вітає патентовласників та авторські колективи й бажає їм творчої наснаги, натхнення, успіхів у створенні та впровадженні інноваційних розробок!</w:t>
      </w:r>
    </w:p>
    <w:p w:rsidR="000437D5" w:rsidRPr="00D467B0" w:rsidRDefault="000437D5" w:rsidP="00D467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37D5" w:rsidRPr="00D467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B0"/>
    <w:rsid w:val="000437D5"/>
    <w:rsid w:val="00D4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6C7B1-EF59-4828-BEBB-B9B7C4C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4317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1</cp:revision>
  <dcterms:created xsi:type="dcterms:W3CDTF">2020-03-04T08:30:00Z</dcterms:created>
  <dcterms:modified xsi:type="dcterms:W3CDTF">2020-03-04T08:36:00Z</dcterms:modified>
</cp:coreProperties>
</file>