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3C" w:rsidRPr="00264F3C" w:rsidRDefault="00264F3C" w:rsidP="00264F3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64F3C">
        <w:rPr>
          <w:rStyle w:val="a4"/>
          <w:color w:val="3366FF"/>
          <w:sz w:val="28"/>
          <w:szCs w:val="28"/>
        </w:rPr>
        <w:t>Вітаємо переможців конкурсу "Винахід – 2008"!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18 березня 2009 року відбулося засідання Конкурсної комісії Всеукраїнського конкурсу винахідницької діяльності "Винахід року", на якому підбито підсумки роботи та визначено переможців 2008 року.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Конкурс "Винахід – 2008" розпочався 1 серпня 2008 року в усіх регіонах України і був відкритим для усіх винахідників, підприємств, установ, організацій, дослідницьких груп незалежно від їх відомчої підпорядкованості, форм власності та місцезнаходження.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 xml:space="preserve">Мета конкурсу – популяризація винахідницької діяльності серед широких верств науково-технічної громадськості України, заохочення до впровадження результатів інтелектуальної праці у виробництво, а також виявлення найбільш талановитих та перспективних розробок й привернення до них уваги вітчизняних та іноземних інвесторів і підприємців. Функції Оргкомітету конкурсу, як завжди, виконувалися філією ДП "Український інститут промислової власності" Українським центром </w:t>
      </w:r>
      <w:proofErr w:type="spellStart"/>
      <w:r w:rsidRPr="00264F3C">
        <w:rPr>
          <w:color w:val="000000"/>
          <w:sz w:val="28"/>
          <w:szCs w:val="28"/>
        </w:rPr>
        <w:t>інноватики</w:t>
      </w:r>
      <w:proofErr w:type="spellEnd"/>
      <w:r w:rsidRPr="00264F3C">
        <w:rPr>
          <w:color w:val="000000"/>
          <w:sz w:val="28"/>
          <w:szCs w:val="28"/>
        </w:rPr>
        <w:t xml:space="preserve"> та патентно-інформаційних послуг (</w:t>
      </w:r>
      <w:proofErr w:type="spellStart"/>
      <w:r w:rsidRPr="00264F3C">
        <w:rPr>
          <w:color w:val="000000"/>
          <w:sz w:val="28"/>
          <w:szCs w:val="28"/>
        </w:rPr>
        <w:t>УкрЦІПІП</w:t>
      </w:r>
      <w:proofErr w:type="spellEnd"/>
      <w:r w:rsidRPr="00264F3C">
        <w:rPr>
          <w:color w:val="000000"/>
          <w:sz w:val="28"/>
          <w:szCs w:val="28"/>
        </w:rPr>
        <w:t>).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  <w:t xml:space="preserve">Оргкомітет провів інтенсивну інформаційно-рекламну кампанію, зокрема інформацію про конкурс було поширено серед підприємств, організацій, наукових установ та вищих учбових закладів по всій Україні. Фахівці </w:t>
      </w:r>
      <w:proofErr w:type="spellStart"/>
      <w:r w:rsidRPr="00264F3C">
        <w:rPr>
          <w:color w:val="000000"/>
          <w:sz w:val="28"/>
          <w:szCs w:val="28"/>
        </w:rPr>
        <w:t>УкрЦІПІП</w:t>
      </w:r>
      <w:proofErr w:type="spellEnd"/>
      <w:r w:rsidRPr="00264F3C">
        <w:rPr>
          <w:color w:val="000000"/>
          <w:sz w:val="28"/>
          <w:szCs w:val="28"/>
        </w:rPr>
        <w:t xml:space="preserve"> надавали численні консультації щодо умов участі та підготовки конкурсних документів. Оргкомітет приймав та реєстрував матеріали, що подавались на конкурс; забезпечив перевірку відповідності матеріалів умовам конкурсу; провів попередню оцінку матеріалів згідно встановлених критеріїв; підготував два засідання Експертної групи та засідання Конкурсної комісії; систематизував та узагальнив висновки Експертної групи і підготував проекти підсумкових документів для Конкурсної комісії.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Всього на конкурс "Винахід – 2008" надійшло 188 робіт. За галузевими номінаціями найбільше робіт подано з машинобудування та приладобудування (34), медицини та фармакології (30), збереження навколишнього середовища (22 роботи). Серед регіонів лідерами стали Харківська (31), Київська разом з м. Києвом (30) та Закарпатська (22) області.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Всі конкурсні роботи пройшли декілька ступенів відбору. На першому етапі вони були попередньо оцінені за критеріями, визначеними у Положенні про конкурс. Керуючись цією оцінкою, Оргкомітет здійснив відбір робіт, які пройшли до другого туру (152). Рівень конкурсних робіт цього року виявився досить високим. До другого туру потрапило майже 81% всіх поданих робіт. Роботи другого туру одержали повторну оцінку і розглядались Експертною групою. На цьому етапі враховувались такі важливі аспекти, як актуальність, глибина та оригінальність технічного рішення, нестандартний підхід, а також враховувались інші якісні показники, які неможливо відобразити у формальній кількості набраних балів.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lastRenderedPageBreak/>
        <w:t>За результатами другого туру Експертна група визначила претендентів на перемогу в окремих номінаціях і подала свої пропозиції на розгляд Конкурсної комісії. При визначенні номінантів за категоріями враховано, окрім кількості набраних балів, відповідність національним пріоритетам, значимість розробки, оригінальність і глибину технічного рішення, а також переконливість економічних розрахунків та реальний попит у народному господарстві. Якщо патентовласник представив комплекс з двох або більше винаходів/корисних моделей, це давало додаткову перевагу. В той же час менші шанси були у тих робіт, де мала місце прострочка сплати зборів за підтримання чинності охоронного документу (з можливістю поновлення його дії), а також у тих робіт, які мали нагороди минулого року або кілька років поспіль за аналогічні розробки.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  <w:t>Конкурсна комісія ретельно проаналізувала роботи, які пройшли у фінал, і визначила переможців. При ухваленні рішення Конкурсна комісія керувалась наступними принципами: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- кількість балів, набрана за результатами первісної та повторної оцінок, зважується в сукупності з іншими аспектами роботи;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- береться до уваги думка експерта, що проводив оцінку;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- аналізуються актуальність роботи та відповідність її пріоритетним напрямам розвитку країни, переконливість економічних розрахунків та реальний попит розробки у народному господарстві.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 xml:space="preserve">Перше місце в абсолютній номінації "Кращий винахід року" отримав патент № 25600 "Фронтальний прохідницький комбайн КПФ"; друге місце – патент № 30840 "Випрямляч для дугового зварювання та наплавлення під флюсом"; третє місце - робота "Спосіб селективної ізоляції конусів припливу мінералізованих пластових вод </w:t>
      </w:r>
      <w:proofErr w:type="spellStart"/>
      <w:r w:rsidRPr="00264F3C">
        <w:rPr>
          <w:color w:val="000000"/>
          <w:sz w:val="28"/>
          <w:szCs w:val="28"/>
        </w:rPr>
        <w:t>хлорокальцієвого-хлоромагнієвого</w:t>
      </w:r>
      <w:proofErr w:type="spellEnd"/>
      <w:r w:rsidRPr="00264F3C">
        <w:rPr>
          <w:color w:val="000000"/>
          <w:sz w:val="28"/>
          <w:szCs w:val="28"/>
        </w:rPr>
        <w:t xml:space="preserve"> типу", патент № 53000. По одному переможцю визначено в кожній з регіональних та галузевих номінацій.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  <w:t xml:space="preserve">У номінації "Кращий винахід серед молоді" на перше місце вийшла розробка "Утримувач пластмасового одноразового стаканчика", патент № 31798, одним з трьох співавторів якого є тринадцятирічний школяр Владислав </w:t>
      </w:r>
      <w:proofErr w:type="spellStart"/>
      <w:r w:rsidRPr="00264F3C">
        <w:rPr>
          <w:color w:val="000000"/>
          <w:sz w:val="28"/>
          <w:szCs w:val="28"/>
        </w:rPr>
        <w:t>Лебьодкін</w:t>
      </w:r>
      <w:proofErr w:type="spellEnd"/>
      <w:r w:rsidRPr="00264F3C">
        <w:rPr>
          <w:color w:val="000000"/>
          <w:sz w:val="28"/>
          <w:szCs w:val="28"/>
        </w:rPr>
        <w:t>, слухач Малої академії наук АР Крим та співвласник 8 охоронних документів на об’єкти промислової власності.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Вирішено не присуджувати друге і третє місця в номінаціях: "Кращий винахід серед молоді", "Хімія", а також перемогу тим регіонам (Вінницька, Волинська, Івано-Франківська, Полтавська, Тернопільська, Херсонська і Чернігівська області), роботи з яких не було представлено у другому турі.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  <w:t>За підсумками конкурсу спеціальні відзнаки отримало ТОВ «</w:t>
      </w:r>
      <w:proofErr w:type="spellStart"/>
      <w:r w:rsidRPr="00264F3C">
        <w:rPr>
          <w:color w:val="000000"/>
          <w:sz w:val="28"/>
          <w:szCs w:val="28"/>
        </w:rPr>
        <w:t>Інмайстерс</w:t>
      </w:r>
      <w:proofErr w:type="spellEnd"/>
      <w:r w:rsidRPr="00264F3C">
        <w:rPr>
          <w:color w:val="000000"/>
          <w:sz w:val="28"/>
          <w:szCs w:val="28"/>
        </w:rPr>
        <w:t xml:space="preserve">» за високу соціальну значимість і гуманітарну спрямованість комплексу робіт, що стосуються реабілітації людей з обмеженими можливостями, та Ужгородському </w:t>
      </w:r>
      <w:r w:rsidRPr="00264F3C">
        <w:rPr>
          <w:color w:val="000000"/>
          <w:sz w:val="28"/>
          <w:szCs w:val="28"/>
        </w:rPr>
        <w:lastRenderedPageBreak/>
        <w:t>національному університету за плідну роботу з творчою молоддю. Конкурсна комісія взяла до уваги також і те, що обидва патентовласники вже не перший рік беруть участь у конкурсі та заслуговують на заохочення.</w:t>
      </w:r>
    </w:p>
    <w:p w:rsid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>Перелік переможців конкурсу "Винахід – 2008" за номінаціями знаходяться </w:t>
      </w:r>
      <w:r w:rsidRPr="00264F3C">
        <w:rPr>
          <w:rStyle w:val="a4"/>
          <w:color w:val="0000FF"/>
          <w:sz w:val="28"/>
          <w:szCs w:val="28"/>
        </w:rPr>
        <w:t>ТУТ</w:t>
      </w:r>
      <w:r w:rsidRPr="00264F3C">
        <w:rPr>
          <w:color w:val="000000"/>
          <w:sz w:val="28"/>
          <w:szCs w:val="28"/>
        </w:rPr>
        <w:t>, ознайомитися зі стислим змістом робіт-переможців конкурсу можна </w:t>
      </w:r>
      <w:bookmarkStart w:id="0" w:name="_GoBack"/>
      <w:bookmarkEnd w:id="0"/>
      <w:r w:rsidRPr="00264F3C">
        <w:rPr>
          <w:rStyle w:val="a4"/>
          <w:color w:val="0000FF"/>
          <w:sz w:val="28"/>
          <w:szCs w:val="28"/>
        </w:rPr>
        <w:t>ТУТ</w:t>
      </w:r>
      <w:r w:rsidRPr="00264F3C">
        <w:rPr>
          <w:color w:val="000000"/>
          <w:sz w:val="28"/>
          <w:szCs w:val="28"/>
        </w:rPr>
        <w:t>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  <w:t>Загалом, Конкурсна комісія вирішила нагородити дипломами Державного департаменту інтелектуальної власності переможців конкурсу в 34 номінаціях.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  <w:t>Завершення конкурсу приурочене, як і в минулі роки, до святкування Міжнародного дня інтелектуальної власності, який з ініціативи ВОІВ цього року пройде під гаслом "Зелені інновації". Конкурсна комісія вирішила, що саме цей напрям – інновації, спрямовані на захист навколишнього середовища та запобігання кліматичним змінам – стане пріоритетним у проведенні наступного конкурсу "Винахід року – 2009".</w:t>
      </w:r>
    </w:p>
    <w:p w:rsidR="00264F3C" w:rsidRPr="00264F3C" w:rsidRDefault="00264F3C" w:rsidP="00264F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64F3C">
        <w:rPr>
          <w:color w:val="000000"/>
          <w:sz w:val="28"/>
          <w:szCs w:val="28"/>
        </w:rPr>
        <w:t xml:space="preserve">Урочисте засідання відбудеться 24 квітня 2009 року у приміщенні ДП "Український інститут промислової власності", </w:t>
      </w:r>
      <w:proofErr w:type="spellStart"/>
      <w:r w:rsidRPr="00264F3C">
        <w:rPr>
          <w:color w:val="000000"/>
          <w:sz w:val="28"/>
          <w:szCs w:val="28"/>
        </w:rPr>
        <w:t>вул.Глазунова</w:t>
      </w:r>
      <w:proofErr w:type="spellEnd"/>
      <w:r w:rsidRPr="00264F3C">
        <w:rPr>
          <w:color w:val="000000"/>
          <w:sz w:val="28"/>
          <w:szCs w:val="28"/>
        </w:rPr>
        <w:t>, 1, у залі засідань.</w:t>
      </w:r>
      <w:r w:rsidRPr="00264F3C">
        <w:rPr>
          <w:color w:val="000000"/>
          <w:sz w:val="28"/>
          <w:szCs w:val="28"/>
        </w:rPr>
        <w:br/>
      </w:r>
      <w:r w:rsidRPr="00264F3C">
        <w:rPr>
          <w:color w:val="000000"/>
          <w:sz w:val="28"/>
          <w:szCs w:val="28"/>
        </w:rPr>
        <w:br/>
      </w:r>
      <w:r w:rsidRPr="00264F3C">
        <w:rPr>
          <w:rStyle w:val="a4"/>
          <w:color w:val="3366FF"/>
          <w:sz w:val="28"/>
          <w:szCs w:val="28"/>
        </w:rPr>
        <w:t>З великим задоволенням вітаємо</w:t>
      </w:r>
      <w:r>
        <w:rPr>
          <w:rStyle w:val="a4"/>
          <w:color w:val="3366FF"/>
          <w:sz w:val="28"/>
          <w:szCs w:val="28"/>
        </w:rPr>
        <w:t xml:space="preserve"> </w:t>
      </w:r>
      <w:r w:rsidRPr="00264F3C">
        <w:rPr>
          <w:rStyle w:val="a4"/>
          <w:color w:val="3366FF"/>
          <w:sz w:val="28"/>
          <w:szCs w:val="28"/>
        </w:rPr>
        <w:t>патентовласників та авторські колективи з перемогою у конкурсі</w:t>
      </w:r>
      <w:r>
        <w:rPr>
          <w:rStyle w:val="a4"/>
          <w:color w:val="3366FF"/>
          <w:sz w:val="28"/>
          <w:szCs w:val="28"/>
        </w:rPr>
        <w:t xml:space="preserve"> </w:t>
      </w:r>
      <w:r w:rsidRPr="00264F3C">
        <w:rPr>
          <w:rStyle w:val="a4"/>
          <w:color w:val="3366FF"/>
          <w:sz w:val="28"/>
          <w:szCs w:val="28"/>
        </w:rPr>
        <w:t>та бажаємо подальших успіхів у створенні та використанні інновацій!</w:t>
      </w:r>
    </w:p>
    <w:p w:rsidR="000437D5" w:rsidRPr="00264F3C" w:rsidRDefault="000437D5" w:rsidP="00264F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37D5" w:rsidRPr="00264F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3C"/>
    <w:rsid w:val="000437D5"/>
    <w:rsid w:val="00264F3C"/>
    <w:rsid w:val="00B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07E21-A0BF-40DD-A48A-3DCAE2C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64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4194</Words>
  <Characters>2392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2</cp:revision>
  <dcterms:created xsi:type="dcterms:W3CDTF">2020-03-04T08:46:00Z</dcterms:created>
  <dcterms:modified xsi:type="dcterms:W3CDTF">2020-03-04T08:48:00Z</dcterms:modified>
</cp:coreProperties>
</file>