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45F8" w:rsidRPr="00EE45F8" w:rsidRDefault="00EE45F8" w:rsidP="00EE45F8">
      <w:pPr>
        <w:shd w:val="clear" w:color="auto" w:fill="FFFFFF"/>
        <w:spacing w:after="0" w:line="240" w:lineRule="auto"/>
        <w:jc w:val="right"/>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b/>
          <w:bCs/>
          <w:color w:val="000000" w:themeColor="text1"/>
          <w:sz w:val="28"/>
          <w:szCs w:val="28"/>
          <w:lang w:eastAsia="uk-UA"/>
        </w:rPr>
        <w:t>ЗАТВЕРДЖЕНО</w:t>
      </w:r>
    </w:p>
    <w:p w:rsidR="00EE45F8" w:rsidRPr="00EE45F8" w:rsidRDefault="00EE45F8" w:rsidP="00EE45F8">
      <w:pPr>
        <w:shd w:val="clear" w:color="auto" w:fill="FFFFFF"/>
        <w:spacing w:after="0" w:line="240" w:lineRule="auto"/>
        <w:jc w:val="right"/>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b/>
          <w:bCs/>
          <w:color w:val="000000" w:themeColor="text1"/>
          <w:sz w:val="28"/>
          <w:szCs w:val="28"/>
          <w:lang w:eastAsia="uk-UA"/>
        </w:rPr>
        <w:t>наказом Голови</w:t>
      </w:r>
    </w:p>
    <w:p w:rsidR="00EE45F8" w:rsidRPr="00EE45F8" w:rsidRDefault="00EE45F8" w:rsidP="00EE45F8">
      <w:pPr>
        <w:shd w:val="clear" w:color="auto" w:fill="FFFFFF"/>
        <w:spacing w:after="0" w:line="240" w:lineRule="auto"/>
        <w:jc w:val="right"/>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b/>
          <w:bCs/>
          <w:color w:val="000000" w:themeColor="text1"/>
          <w:sz w:val="28"/>
          <w:szCs w:val="28"/>
          <w:lang w:eastAsia="uk-UA"/>
        </w:rPr>
        <w:t>Державного департаменту</w:t>
      </w:r>
    </w:p>
    <w:p w:rsidR="00EE45F8" w:rsidRPr="00EE45F8" w:rsidRDefault="00EE45F8" w:rsidP="00EE45F8">
      <w:pPr>
        <w:shd w:val="clear" w:color="auto" w:fill="FFFFFF"/>
        <w:spacing w:after="0" w:line="240" w:lineRule="auto"/>
        <w:jc w:val="right"/>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b/>
          <w:bCs/>
          <w:color w:val="000000" w:themeColor="text1"/>
          <w:sz w:val="28"/>
          <w:szCs w:val="28"/>
          <w:lang w:eastAsia="uk-UA"/>
        </w:rPr>
        <w:t>інтелектуальної власності</w:t>
      </w:r>
    </w:p>
    <w:p w:rsidR="00EE45F8" w:rsidRPr="00EE45F8" w:rsidRDefault="00EE45F8" w:rsidP="00EE45F8">
      <w:pPr>
        <w:shd w:val="clear" w:color="auto" w:fill="FFFFFF"/>
        <w:spacing w:after="0" w:line="240" w:lineRule="auto"/>
        <w:jc w:val="right"/>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b/>
          <w:bCs/>
          <w:color w:val="000000" w:themeColor="text1"/>
          <w:sz w:val="28"/>
          <w:szCs w:val="28"/>
          <w:lang w:eastAsia="uk-UA"/>
        </w:rPr>
        <w:t>від 30 травня 2006 року № 42</w:t>
      </w:r>
    </w:p>
    <w:p w:rsidR="00EE45F8" w:rsidRPr="00EE45F8" w:rsidRDefault="00EE45F8" w:rsidP="00EE45F8">
      <w:pPr>
        <w:shd w:val="clear" w:color="auto" w:fill="FFFFFF"/>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b/>
          <w:bCs/>
          <w:color w:val="000000" w:themeColor="text1"/>
          <w:sz w:val="28"/>
          <w:szCs w:val="28"/>
          <w:lang w:eastAsia="uk-UA"/>
        </w:rPr>
        <w:t>ПОЛОЖЕННЯ</w:t>
      </w:r>
    </w:p>
    <w:p w:rsidR="00EE45F8" w:rsidRPr="00EE45F8" w:rsidRDefault="00EE45F8" w:rsidP="00EE45F8">
      <w:pPr>
        <w:shd w:val="clear" w:color="auto" w:fill="FFFFFF"/>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b/>
          <w:bCs/>
          <w:color w:val="000000" w:themeColor="text1"/>
          <w:sz w:val="28"/>
          <w:szCs w:val="28"/>
          <w:lang w:eastAsia="uk-UA"/>
        </w:rPr>
        <w:t> </w:t>
      </w:r>
    </w:p>
    <w:p w:rsidR="00EE45F8" w:rsidRPr="00EE45F8" w:rsidRDefault="00EE45F8" w:rsidP="00EE45F8">
      <w:pPr>
        <w:shd w:val="clear" w:color="auto" w:fill="FFFFFF"/>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b/>
          <w:bCs/>
          <w:color w:val="000000" w:themeColor="text1"/>
          <w:sz w:val="28"/>
          <w:szCs w:val="28"/>
          <w:lang w:eastAsia="uk-UA"/>
        </w:rPr>
        <w:t>про Всеукраїнський конкурс “Винахід року”</w:t>
      </w:r>
    </w:p>
    <w:p w:rsidR="00EE45F8" w:rsidRPr="00EE45F8" w:rsidRDefault="00EE45F8" w:rsidP="00EE45F8">
      <w:pPr>
        <w:shd w:val="clear" w:color="auto" w:fill="FFFFFF"/>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b/>
          <w:bCs/>
          <w:color w:val="000000" w:themeColor="text1"/>
          <w:sz w:val="28"/>
          <w:szCs w:val="28"/>
          <w:lang w:eastAsia="uk-UA"/>
        </w:rPr>
        <w:t>1. Загальні засади</w:t>
      </w:r>
    </w:p>
    <w:p w:rsidR="00EE45F8" w:rsidRPr="00EE45F8" w:rsidRDefault="00EE45F8" w:rsidP="00EE45F8">
      <w:pPr>
        <w:shd w:val="clear" w:color="auto" w:fill="FFFFFF"/>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Всеукраїнський конкурс “Винахід року” (далі – конкурс) Державний департамент інтелектуальної власності проводить в усіх регіонах України з метою популяризації винахідницької діяльності серед широких верств науково-технічної громадськості України, заохочення виробничників до впровадження результатів інтелектуальної праці у виробництво, а також для виявлення найбільш талановитих і перспективних розробок та привернення до них уваги вітчизняних та іноземних інвесторів та підприємців.</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Конкурс проводиться щорічно. Прийом конкурсних матеріалів відкрито з 1 серпня по 31 жовтня поточного року.</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Конкурс відкрито для підприємств, установ, організацій, дослідницьких груп незалежно від їх відомчої підпорядкованості, форм власності та місця знаходження, а також окремих фізичних осіб.</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До участі в конкурсі приймаються винаходи та корисні моделі, що охороняються чинними патентами України. Перевага надається винаходам та корисним моделям, які мають вагоме значення для розвитку науки і технології, а також підвищення якості життя та активізації діяльності людини.</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До участі в конкурсі не приймаються:</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винаходи та корисні моделі, що зайняли призові місця в попередніх конкурсах “Винахід року”, проведених Державним департаментом інтелектуальної власності;</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незапатентовані в Україні технічні рішення, або ті, які на дату оголошення конкурсу не мають позитивного рішення про видачу патенту;</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винаходи та корисні моделі, патенти на які на дату оголошення конкурсу втратили чинність;</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винаходи та корисні моделі, патенти на які видано раніше, ніж за 3 роки до дати оголошення конкурсу;</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lastRenderedPageBreak/>
        <w:t>- промислові зразки, сорти рослин;</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торговельні марки, назви місць походження товарів, топографії інтегральних мікросхем, об‘єкти авторського права та суміжних прав.</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У випадках, коли кілька винаходів* об‘єднані функціонально, направлені на досягнення єдиної мети та складають серію, кожен з них оформлюється та подається на конкурс окремо. При аналізі та оцінці таких винаходів береться до уваги комплексний підхід.</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Далі по тексту під “винаходом” мати на увазі “винахід або корисну модель”</w:t>
      </w:r>
    </w:p>
    <w:p w:rsidR="00EE45F8" w:rsidRPr="00EE45F8" w:rsidRDefault="00EE45F8" w:rsidP="00EE45F8">
      <w:pPr>
        <w:shd w:val="clear" w:color="auto" w:fill="FFFFFF"/>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b/>
          <w:bCs/>
          <w:color w:val="000000" w:themeColor="text1"/>
          <w:sz w:val="28"/>
          <w:szCs w:val="28"/>
          <w:lang w:eastAsia="uk-UA"/>
        </w:rPr>
        <w:t>2. Конкурсна комісія</w:t>
      </w:r>
    </w:p>
    <w:p w:rsidR="00EE45F8" w:rsidRPr="00EE45F8" w:rsidRDefault="00EE45F8" w:rsidP="00EE45F8">
      <w:pPr>
        <w:shd w:val="clear" w:color="auto" w:fill="FFFFFF"/>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xml:space="preserve">Конкурсна комісія створюється щороку для аналізу і оцінки конкурсних робіт та визначення переможців. Вона складається зі співробітників Державного департаменту інтелектуальної власності, Українського інституту промислової власності, Національної академії наук України, Всеукраїнської асоціації патентних повірених, Всеукраїнської асоціації інтелектуальної власності, Товариства винахідників та раціоналізаторів України, Українського інституту науково-технічної та економічної інформації, Філії “Український центр </w:t>
      </w:r>
      <w:proofErr w:type="spellStart"/>
      <w:r w:rsidRPr="00EE45F8">
        <w:rPr>
          <w:rFonts w:ascii="Times New Roman" w:eastAsia="Times New Roman" w:hAnsi="Times New Roman" w:cs="Times New Roman"/>
          <w:color w:val="000000" w:themeColor="text1"/>
          <w:sz w:val="28"/>
          <w:szCs w:val="28"/>
          <w:lang w:eastAsia="uk-UA"/>
        </w:rPr>
        <w:t>інноватики</w:t>
      </w:r>
      <w:proofErr w:type="spellEnd"/>
      <w:r w:rsidRPr="00EE45F8">
        <w:rPr>
          <w:rFonts w:ascii="Times New Roman" w:eastAsia="Times New Roman" w:hAnsi="Times New Roman" w:cs="Times New Roman"/>
          <w:color w:val="000000" w:themeColor="text1"/>
          <w:sz w:val="28"/>
          <w:szCs w:val="28"/>
          <w:lang w:eastAsia="uk-UA"/>
        </w:rPr>
        <w:t xml:space="preserve"> та патентно-інформаційних послуг” державного підприємства “Український інститут промислової власності” (далі – </w:t>
      </w:r>
      <w:proofErr w:type="spellStart"/>
      <w:r w:rsidRPr="00EE45F8">
        <w:rPr>
          <w:rFonts w:ascii="Times New Roman" w:eastAsia="Times New Roman" w:hAnsi="Times New Roman" w:cs="Times New Roman"/>
          <w:color w:val="000000" w:themeColor="text1"/>
          <w:sz w:val="28"/>
          <w:szCs w:val="28"/>
          <w:lang w:eastAsia="uk-UA"/>
        </w:rPr>
        <w:t>УкрЦІПІП</w:t>
      </w:r>
      <w:proofErr w:type="spellEnd"/>
      <w:r w:rsidRPr="00EE45F8">
        <w:rPr>
          <w:rFonts w:ascii="Times New Roman" w:eastAsia="Times New Roman" w:hAnsi="Times New Roman" w:cs="Times New Roman"/>
          <w:color w:val="000000" w:themeColor="text1"/>
          <w:sz w:val="28"/>
          <w:szCs w:val="28"/>
          <w:lang w:eastAsia="uk-UA"/>
        </w:rPr>
        <w:t>), а також представників громадських, наукових організацій і вищих учбових закладів.</w:t>
      </w:r>
    </w:p>
    <w:p w:rsidR="00EE45F8" w:rsidRPr="00EE45F8" w:rsidRDefault="00EE45F8" w:rsidP="00EE45F8">
      <w:pPr>
        <w:shd w:val="clear" w:color="auto" w:fill="FFFFFF"/>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b/>
          <w:bCs/>
          <w:color w:val="000000" w:themeColor="text1"/>
          <w:sz w:val="28"/>
          <w:szCs w:val="28"/>
          <w:lang w:eastAsia="uk-UA"/>
        </w:rPr>
        <w:t>3. Організаційне забезпечення конкурсу</w:t>
      </w:r>
    </w:p>
    <w:p w:rsidR="00EE45F8" w:rsidRPr="00EE45F8" w:rsidRDefault="00EE45F8" w:rsidP="00EE45F8">
      <w:pPr>
        <w:shd w:val="clear" w:color="auto" w:fill="FFFFFF"/>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xml:space="preserve">Наукове та організаційне забезпечення конкурсу та роботи Конкурсної комісії покладається на Оргкомітет, який складається з працівників </w:t>
      </w:r>
      <w:proofErr w:type="spellStart"/>
      <w:r w:rsidRPr="00EE45F8">
        <w:rPr>
          <w:rFonts w:ascii="Times New Roman" w:eastAsia="Times New Roman" w:hAnsi="Times New Roman" w:cs="Times New Roman"/>
          <w:color w:val="000000" w:themeColor="text1"/>
          <w:sz w:val="28"/>
          <w:szCs w:val="28"/>
          <w:lang w:eastAsia="uk-UA"/>
        </w:rPr>
        <w:t>УкрЦІПІП</w:t>
      </w:r>
      <w:proofErr w:type="spellEnd"/>
      <w:r w:rsidRPr="00EE45F8">
        <w:rPr>
          <w:rFonts w:ascii="Times New Roman" w:eastAsia="Times New Roman" w:hAnsi="Times New Roman" w:cs="Times New Roman"/>
          <w:color w:val="000000" w:themeColor="text1"/>
          <w:sz w:val="28"/>
          <w:szCs w:val="28"/>
          <w:lang w:eastAsia="uk-UA"/>
        </w:rPr>
        <w:t>.</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Завданнями Оргкомітету є:</w:t>
      </w:r>
    </w:p>
    <w:p w:rsidR="00EE45F8" w:rsidRPr="00EE45F8" w:rsidRDefault="00EE45F8" w:rsidP="00EE45F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інформаційно-рекламне забезпечення проведення конкурсу;</w:t>
      </w:r>
    </w:p>
    <w:p w:rsidR="00EE45F8" w:rsidRPr="00EE45F8" w:rsidRDefault="00EE45F8" w:rsidP="00EE45F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приймання та реєстрація матеріалів, що подаються на конкурс;</w:t>
      </w:r>
    </w:p>
    <w:p w:rsidR="00EE45F8" w:rsidRPr="00EE45F8" w:rsidRDefault="00EE45F8" w:rsidP="00EE45F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забезпечення перевірки відповідності матеріалів умовам конкурсу;</w:t>
      </w:r>
    </w:p>
    <w:p w:rsidR="00EE45F8" w:rsidRPr="00EE45F8" w:rsidRDefault="00EE45F8" w:rsidP="00EE45F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оцінка матеріалів згідно критеріїв;</w:t>
      </w:r>
    </w:p>
    <w:p w:rsidR="00EE45F8" w:rsidRPr="00EE45F8" w:rsidRDefault="00EE45F8" w:rsidP="00EE45F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підготовка засідань Експертної групи та Конкурсної комісії;</w:t>
      </w:r>
    </w:p>
    <w:p w:rsidR="00EE45F8" w:rsidRPr="00EE45F8" w:rsidRDefault="00EE45F8" w:rsidP="00EE45F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систематизація та узагальнення висновків Експертної групи та Конкурсної комісії;</w:t>
      </w:r>
    </w:p>
    <w:p w:rsidR="00EE45F8" w:rsidRPr="00EE45F8" w:rsidRDefault="00EE45F8" w:rsidP="00EE45F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підготовка проектів підсумкових документів Конкурсу;</w:t>
      </w:r>
    </w:p>
    <w:p w:rsidR="00EE45F8" w:rsidRPr="00EE45F8" w:rsidRDefault="00EE45F8" w:rsidP="00EE45F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підготовка та проведення фіналу Конкурсу.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xml:space="preserve">Для забезпечення організаційних заходів 1 етапу конкурсу в регіонах України, Оргкомітет конкурсу залучає на договірній основі регіональних партнерів. Регіональними партнерами можуть виступати регіональні центри науково-технічної та економічної інформації, </w:t>
      </w:r>
      <w:proofErr w:type="spellStart"/>
      <w:r w:rsidRPr="00EE45F8">
        <w:rPr>
          <w:rFonts w:ascii="Times New Roman" w:eastAsia="Times New Roman" w:hAnsi="Times New Roman" w:cs="Times New Roman"/>
          <w:color w:val="000000" w:themeColor="text1"/>
          <w:sz w:val="28"/>
          <w:szCs w:val="28"/>
          <w:lang w:eastAsia="uk-UA"/>
        </w:rPr>
        <w:t>торгівельно</w:t>
      </w:r>
      <w:proofErr w:type="spellEnd"/>
      <w:r w:rsidRPr="00EE45F8">
        <w:rPr>
          <w:rFonts w:ascii="Times New Roman" w:eastAsia="Times New Roman" w:hAnsi="Times New Roman" w:cs="Times New Roman"/>
          <w:color w:val="000000" w:themeColor="text1"/>
          <w:sz w:val="28"/>
          <w:szCs w:val="28"/>
          <w:lang w:eastAsia="uk-UA"/>
        </w:rPr>
        <w:t xml:space="preserve">-промислові палати, управління з питань інтелектуальної власності обласних Державних адміністрацій України </w:t>
      </w:r>
      <w:r w:rsidRPr="00EE45F8">
        <w:rPr>
          <w:rFonts w:ascii="Times New Roman" w:eastAsia="Times New Roman" w:hAnsi="Times New Roman" w:cs="Times New Roman"/>
          <w:color w:val="000000" w:themeColor="text1"/>
          <w:sz w:val="28"/>
          <w:szCs w:val="28"/>
          <w:lang w:eastAsia="uk-UA"/>
        </w:rPr>
        <w:lastRenderedPageBreak/>
        <w:t>або інші установи чи організації, основна діяльність яких пов‘язана зі сферою інтелектуальної власності.</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Регіональні партнери забезпечують публікацію оголошень про проведення конкурсу у регіональних засобах масової інформації, надають необхідні консультації учасникам щодо оформлення конкурсних матеріалів, беруть на себе відповідальність щодо їх відповідності умовам участі в конкурсі та проводять попередню оцінку конкурсних матеріалів. Відібрані на конкурс роботи регіональні партнери надсилають до Оргкомітету не пізніше 1 листопада поточного року.</w:t>
      </w:r>
    </w:p>
    <w:p w:rsidR="00EE45F8" w:rsidRPr="00EE45F8" w:rsidRDefault="00EE45F8" w:rsidP="00EE45F8">
      <w:pPr>
        <w:shd w:val="clear" w:color="auto" w:fill="FFFFFF"/>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b/>
          <w:bCs/>
          <w:color w:val="000000" w:themeColor="text1"/>
          <w:sz w:val="28"/>
          <w:szCs w:val="28"/>
          <w:lang w:eastAsia="uk-UA"/>
        </w:rPr>
        <w:t>4. Номінації конкурсу</w:t>
      </w:r>
    </w:p>
    <w:p w:rsidR="00EE45F8" w:rsidRPr="00EE45F8" w:rsidRDefault="00EE45F8" w:rsidP="00EE45F8">
      <w:pPr>
        <w:shd w:val="clear" w:color="auto" w:fill="FFFFFF"/>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Конкурс проводиться за номінаціями:</w:t>
      </w:r>
    </w:p>
    <w:p w:rsidR="00EE45F8" w:rsidRPr="00EE45F8" w:rsidRDefault="00EE45F8" w:rsidP="00EE45F8">
      <w:pPr>
        <w:shd w:val="clear" w:color="auto" w:fill="FFFFFF"/>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“Кращий винахід року”</w:t>
      </w:r>
    </w:p>
    <w:p w:rsidR="00EE45F8" w:rsidRPr="00EE45F8" w:rsidRDefault="00EE45F8" w:rsidP="00EE45F8">
      <w:pPr>
        <w:shd w:val="clear" w:color="auto" w:fill="FFFFFF"/>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“Кращий винахід року серед молоді”</w:t>
      </w:r>
    </w:p>
    <w:p w:rsidR="00EE45F8" w:rsidRPr="00EE45F8" w:rsidRDefault="00EE45F8" w:rsidP="00EE45F8">
      <w:pPr>
        <w:shd w:val="clear" w:color="auto" w:fill="FFFFFF"/>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„Кращий винахід року в регіоні”</w:t>
      </w:r>
    </w:p>
    <w:p w:rsidR="00EE45F8" w:rsidRPr="00EE45F8" w:rsidRDefault="00EE45F8" w:rsidP="00EE45F8">
      <w:pPr>
        <w:shd w:val="clear" w:color="auto" w:fill="FFFFFF"/>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“Кращий винахід в галузі машинобудування та приладобудування”</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“Кращий винахід в галузі енергетики”</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“Кращий винахід в галузі хімії і металургії”</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“Кращий винахід в галузі біотехнології та харчової промисловості”</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“Кращий винахід в галузі медицини та фармакології”</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“Кращий винахід в галузі матеріалознавства”</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“Кращий винахід в галузі будівництва”</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“Кращий винахід в галузі транспорту”</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“Кращий винахід в галузі електроніки та комунікаційних систем”</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“Кращий винахід в галузі агропромислового комплексу”</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“Кращий винахід в галузі збереження навколишнього середовища”.</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У номінації “Кращий винахід року” та „Кращий винахід року в регіоні” беруть участь всі представлені на конкурс винаходи, в номінації “Кращий винахід року серед молоді” – винаходи, щонайменше один з авторів яких на поточний рік не старший за 30 років.</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Галузеву номінацію винаходів, представлених на конкурс, учасники конкурсу визначають самостійно і позначають в бланках заяви і анкети.</w:t>
      </w:r>
    </w:p>
    <w:p w:rsidR="00EE45F8" w:rsidRPr="00EE45F8" w:rsidRDefault="00EE45F8" w:rsidP="00EE45F8">
      <w:pPr>
        <w:shd w:val="clear" w:color="auto" w:fill="FFFFFF"/>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b/>
          <w:bCs/>
          <w:color w:val="000000" w:themeColor="text1"/>
          <w:sz w:val="28"/>
          <w:szCs w:val="28"/>
          <w:lang w:eastAsia="uk-UA"/>
        </w:rPr>
        <w:t>5. Оголошення конкурсу</w:t>
      </w:r>
    </w:p>
    <w:p w:rsidR="00EE45F8" w:rsidRPr="00EE45F8" w:rsidRDefault="00EE45F8" w:rsidP="00EE45F8">
      <w:pPr>
        <w:shd w:val="clear" w:color="auto" w:fill="FFFFFF"/>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Оголошення про початок проведення конкурсу публікуються у засобах масової інформації не пізніше 1 серпня поточного року.</w:t>
      </w:r>
    </w:p>
    <w:p w:rsidR="00EE45F8" w:rsidRPr="00EE45F8" w:rsidRDefault="00EE45F8" w:rsidP="00EE45F8">
      <w:pPr>
        <w:shd w:val="clear" w:color="auto" w:fill="FFFFFF"/>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b/>
          <w:bCs/>
          <w:color w:val="000000" w:themeColor="text1"/>
          <w:sz w:val="28"/>
          <w:szCs w:val="28"/>
          <w:lang w:eastAsia="uk-UA"/>
        </w:rPr>
        <w:t>6. Подання матеріалів на конкурс</w:t>
      </w:r>
    </w:p>
    <w:p w:rsidR="00EE45F8" w:rsidRPr="00EE45F8" w:rsidRDefault="00EE45F8" w:rsidP="00EE45F8">
      <w:pPr>
        <w:shd w:val="clear" w:color="auto" w:fill="FFFFFF"/>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Для реєстрації участі в конкурсі кожний учасник подає такі документи:</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1. </w:t>
      </w:r>
      <w:r w:rsidRPr="00EE45F8">
        <w:rPr>
          <w:rFonts w:ascii="Times New Roman" w:eastAsia="Times New Roman" w:hAnsi="Times New Roman" w:cs="Times New Roman"/>
          <w:bCs/>
          <w:color w:val="000000" w:themeColor="text1"/>
          <w:sz w:val="28"/>
          <w:szCs w:val="28"/>
          <w:lang w:eastAsia="uk-UA"/>
        </w:rPr>
        <w:t>Заяву</w:t>
      </w:r>
      <w:r w:rsidRPr="00EE45F8">
        <w:rPr>
          <w:rFonts w:ascii="Times New Roman" w:eastAsia="Times New Roman" w:hAnsi="Times New Roman" w:cs="Times New Roman"/>
          <w:color w:val="000000" w:themeColor="text1"/>
          <w:sz w:val="28"/>
          <w:szCs w:val="28"/>
          <w:lang w:eastAsia="uk-UA"/>
        </w:rPr>
        <w:t>.</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2. </w:t>
      </w:r>
      <w:r w:rsidRPr="00EE45F8">
        <w:rPr>
          <w:rFonts w:ascii="Times New Roman" w:eastAsia="Times New Roman" w:hAnsi="Times New Roman" w:cs="Times New Roman"/>
          <w:bCs/>
          <w:color w:val="000000" w:themeColor="text1"/>
          <w:sz w:val="28"/>
          <w:szCs w:val="28"/>
          <w:lang w:eastAsia="uk-UA"/>
        </w:rPr>
        <w:t>Анкету</w:t>
      </w:r>
      <w:r w:rsidRPr="00EE45F8">
        <w:rPr>
          <w:rFonts w:ascii="Times New Roman" w:eastAsia="Times New Roman" w:hAnsi="Times New Roman" w:cs="Times New Roman"/>
          <w:color w:val="000000" w:themeColor="text1"/>
          <w:sz w:val="28"/>
          <w:szCs w:val="28"/>
          <w:lang w:eastAsia="uk-UA"/>
        </w:rPr>
        <w:t> (</w:t>
      </w:r>
      <w:r w:rsidRPr="00EE45F8">
        <w:rPr>
          <w:rFonts w:ascii="Times New Roman" w:eastAsia="Times New Roman" w:hAnsi="Times New Roman" w:cs="Times New Roman"/>
          <w:bCs/>
          <w:color w:val="000000" w:themeColor="text1"/>
          <w:sz w:val="28"/>
          <w:szCs w:val="28"/>
          <w:lang w:eastAsia="uk-UA"/>
        </w:rPr>
        <w:t>Додаток А</w:t>
      </w:r>
      <w:r w:rsidRPr="00EE45F8">
        <w:rPr>
          <w:rFonts w:ascii="Times New Roman" w:eastAsia="Times New Roman" w:hAnsi="Times New Roman" w:cs="Times New Roman"/>
          <w:color w:val="000000" w:themeColor="text1"/>
          <w:sz w:val="28"/>
          <w:szCs w:val="28"/>
          <w:lang w:eastAsia="uk-UA"/>
        </w:rPr>
        <w:t>, </w:t>
      </w:r>
      <w:r w:rsidRPr="00EE45F8">
        <w:rPr>
          <w:rFonts w:ascii="Times New Roman" w:eastAsia="Times New Roman" w:hAnsi="Times New Roman" w:cs="Times New Roman"/>
          <w:bCs/>
          <w:color w:val="000000" w:themeColor="text1"/>
          <w:sz w:val="28"/>
          <w:szCs w:val="28"/>
          <w:lang w:eastAsia="uk-UA"/>
        </w:rPr>
        <w:t>Додаток Б</w:t>
      </w:r>
      <w:r w:rsidRPr="00EE45F8">
        <w:rPr>
          <w:rFonts w:ascii="Times New Roman" w:eastAsia="Times New Roman" w:hAnsi="Times New Roman" w:cs="Times New Roman"/>
          <w:color w:val="000000" w:themeColor="text1"/>
          <w:sz w:val="28"/>
          <w:szCs w:val="28"/>
          <w:lang w:eastAsia="uk-UA"/>
        </w:rPr>
        <w:t>).</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lastRenderedPageBreak/>
        <w:t>3. Копію патенту України на винахід або копію рішення про видачу патенту.</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4. Повний опис винаходу з формулою.</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5. Копії зако</w:t>
      </w:r>
      <w:bookmarkStart w:id="0" w:name="_GoBack"/>
      <w:bookmarkEnd w:id="0"/>
      <w:r w:rsidRPr="00EE45F8">
        <w:rPr>
          <w:rFonts w:ascii="Times New Roman" w:eastAsia="Times New Roman" w:hAnsi="Times New Roman" w:cs="Times New Roman"/>
          <w:color w:val="000000" w:themeColor="text1"/>
          <w:sz w:val="28"/>
          <w:szCs w:val="28"/>
          <w:lang w:eastAsia="uk-UA"/>
        </w:rPr>
        <w:t>рдонних патентів на даний винахід та повні описи до них (при наявності таких).</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6. Розрахунок строку окупності впровадження винаходу.</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7. Розрахунок економічного ефекту від впровадження винаходу.</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8. Розрахунок потенційного обсягу ринку споживачів продукції, технології тощо за патентом та прогнозовані темпи його зростання.</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9. Копії перших сторінок ліцензійних договорів.</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10. Документи, що підтверджують участь у міжнародних виставках, на яких експонувався даний винахід чи продукція, виготовлена завдяки впровадженню винаходу, завірені печаткою (за наявністю таких).</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Документи, визначені в пп.6–10, подаються за підписом керівника підприємства (установи чи організації) і завіряються печаткою підприємства (установи чи організації). Обов‘язково, до комплекту конкурсних матеріалів мають входити документи № 1-4, 6,7. Відсутність одного або декількох документів № 5, 8, 9, 10 не є покажчиком некомплектності конкурсної роботи, проте впливає на її оцінку. Документи № 6-10, що не відповідають встановленим вимогам, не розглядаються і не підлягають оцінці.</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На кожний окремий винахід (або корисну модель) конкурсант подає один комплект конкурсних матеріалів.</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Патентовласник може призначити відповідальну особу. Відповідальна особа є представником патентовласника та уповноважується ним подавати документи на конкурс, листуватися з організаторами та отримувати повідомлення про результати участі патентовласника у конкурсі.</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Бланки заяв, анкет учасники отримують:</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xml:space="preserve">- в </w:t>
      </w:r>
      <w:proofErr w:type="spellStart"/>
      <w:r w:rsidRPr="00EE45F8">
        <w:rPr>
          <w:rFonts w:ascii="Times New Roman" w:eastAsia="Times New Roman" w:hAnsi="Times New Roman" w:cs="Times New Roman"/>
          <w:color w:val="000000" w:themeColor="text1"/>
          <w:sz w:val="28"/>
          <w:szCs w:val="28"/>
          <w:lang w:eastAsia="uk-UA"/>
        </w:rPr>
        <w:t>УкрЦІПІП</w:t>
      </w:r>
      <w:proofErr w:type="spellEnd"/>
      <w:r w:rsidRPr="00EE45F8">
        <w:rPr>
          <w:rFonts w:ascii="Times New Roman" w:eastAsia="Times New Roman" w:hAnsi="Times New Roman" w:cs="Times New Roman"/>
          <w:color w:val="000000" w:themeColor="text1"/>
          <w:sz w:val="28"/>
          <w:szCs w:val="28"/>
          <w:lang w:eastAsia="uk-UA"/>
        </w:rPr>
        <w:t xml:space="preserve"> (відділ організаційного забезпечення);</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з інтернет-</w:t>
      </w:r>
      <w:proofErr w:type="spellStart"/>
      <w:r w:rsidRPr="00EE45F8">
        <w:rPr>
          <w:rFonts w:ascii="Times New Roman" w:eastAsia="Times New Roman" w:hAnsi="Times New Roman" w:cs="Times New Roman"/>
          <w:color w:val="000000" w:themeColor="text1"/>
          <w:sz w:val="28"/>
          <w:szCs w:val="28"/>
          <w:lang w:eastAsia="uk-UA"/>
        </w:rPr>
        <w:t>сайта</w:t>
      </w:r>
      <w:proofErr w:type="spellEnd"/>
      <w:r w:rsidRPr="00EE45F8">
        <w:rPr>
          <w:rFonts w:ascii="Times New Roman" w:eastAsia="Times New Roman" w:hAnsi="Times New Roman" w:cs="Times New Roman"/>
          <w:color w:val="000000" w:themeColor="text1"/>
          <w:sz w:val="28"/>
          <w:szCs w:val="28"/>
          <w:lang w:eastAsia="uk-UA"/>
        </w:rPr>
        <w:t xml:space="preserve"> </w:t>
      </w:r>
      <w:proofErr w:type="spellStart"/>
      <w:r w:rsidRPr="00EE45F8">
        <w:rPr>
          <w:rFonts w:ascii="Times New Roman" w:eastAsia="Times New Roman" w:hAnsi="Times New Roman" w:cs="Times New Roman"/>
          <w:color w:val="000000" w:themeColor="text1"/>
          <w:sz w:val="28"/>
          <w:szCs w:val="28"/>
          <w:lang w:eastAsia="uk-UA"/>
        </w:rPr>
        <w:t>УкрЦІПІП</w:t>
      </w:r>
      <w:proofErr w:type="spellEnd"/>
      <w:r w:rsidRPr="00EE45F8">
        <w:rPr>
          <w:rFonts w:ascii="Times New Roman" w:eastAsia="Times New Roman" w:hAnsi="Times New Roman" w:cs="Times New Roman"/>
          <w:color w:val="000000" w:themeColor="text1"/>
          <w:sz w:val="28"/>
          <w:szCs w:val="28"/>
          <w:lang w:eastAsia="uk-UA"/>
        </w:rPr>
        <w:t>: </w:t>
      </w:r>
      <w:hyperlink r:id="rId5" w:history="1">
        <w:r w:rsidRPr="00EE45F8">
          <w:rPr>
            <w:rFonts w:ascii="Times New Roman" w:eastAsia="Times New Roman" w:hAnsi="Times New Roman" w:cs="Times New Roman"/>
            <w:b/>
            <w:bCs/>
            <w:color w:val="000000" w:themeColor="text1"/>
            <w:sz w:val="28"/>
            <w:szCs w:val="28"/>
            <w:lang w:eastAsia="uk-UA"/>
          </w:rPr>
          <w:t>www.ip-centr.kiev.ua</w:t>
        </w:r>
      </w:hyperlink>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електронною поштою: </w:t>
      </w:r>
      <w:hyperlink r:id="rId6" w:history="1">
        <w:r w:rsidRPr="00EE45F8">
          <w:rPr>
            <w:rFonts w:ascii="Times New Roman" w:eastAsia="Times New Roman" w:hAnsi="Times New Roman" w:cs="Times New Roman"/>
            <w:b/>
            <w:bCs/>
            <w:color w:val="000000" w:themeColor="text1"/>
            <w:sz w:val="28"/>
            <w:szCs w:val="28"/>
            <w:lang w:eastAsia="uk-UA"/>
          </w:rPr>
          <w:t>office@ip-centr.kiev.ua</w:t>
        </w:r>
      </w:hyperlink>
      <w:r w:rsidRPr="00EE45F8">
        <w:rPr>
          <w:rFonts w:ascii="Times New Roman" w:eastAsia="Times New Roman" w:hAnsi="Times New Roman" w:cs="Times New Roman"/>
          <w:color w:val="000000" w:themeColor="text1"/>
          <w:sz w:val="28"/>
          <w:szCs w:val="28"/>
          <w:lang w:eastAsia="uk-UA"/>
        </w:rPr>
        <w:t>;</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у регіональних партнерів.</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Прийом конкурсних матеріалів регіональні партнери розпочинають з моменту опублікування в засобах масової інформації оголошення про конкурс (не пізніше 1 серпня поточного року) та завершують 15 жовтня поточного року. Всі подані матеріали регіональні партнери надсилають до Оргкомітету не пізніше 1 листопада поточного року. Конкурсні матеріали з регіонів можна подавати також безпосередньо і до Оргкомітету.</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xml:space="preserve">У місті Києві учасники направляють конкурсні матеріали на адресу Оргкомітету: </w:t>
      </w:r>
      <w:proofErr w:type="spellStart"/>
      <w:r w:rsidRPr="00EE45F8">
        <w:rPr>
          <w:rFonts w:ascii="Times New Roman" w:eastAsia="Times New Roman" w:hAnsi="Times New Roman" w:cs="Times New Roman"/>
          <w:color w:val="000000" w:themeColor="text1"/>
          <w:sz w:val="28"/>
          <w:szCs w:val="28"/>
          <w:lang w:eastAsia="uk-UA"/>
        </w:rPr>
        <w:t>УкрЦІПІП</w:t>
      </w:r>
      <w:proofErr w:type="spellEnd"/>
      <w:r w:rsidRPr="00EE45F8">
        <w:rPr>
          <w:rFonts w:ascii="Times New Roman" w:eastAsia="Times New Roman" w:hAnsi="Times New Roman" w:cs="Times New Roman"/>
          <w:color w:val="000000" w:themeColor="text1"/>
          <w:sz w:val="28"/>
          <w:szCs w:val="28"/>
          <w:lang w:eastAsia="uk-UA"/>
        </w:rPr>
        <w:t xml:space="preserve">, </w:t>
      </w:r>
      <w:proofErr w:type="spellStart"/>
      <w:r w:rsidRPr="00EE45F8">
        <w:rPr>
          <w:rFonts w:ascii="Times New Roman" w:eastAsia="Times New Roman" w:hAnsi="Times New Roman" w:cs="Times New Roman"/>
          <w:color w:val="000000" w:themeColor="text1"/>
          <w:sz w:val="28"/>
          <w:szCs w:val="28"/>
          <w:lang w:eastAsia="uk-UA"/>
        </w:rPr>
        <w:t>бульв</w:t>
      </w:r>
      <w:proofErr w:type="spellEnd"/>
      <w:r w:rsidRPr="00EE45F8">
        <w:rPr>
          <w:rFonts w:ascii="Times New Roman" w:eastAsia="Times New Roman" w:hAnsi="Times New Roman" w:cs="Times New Roman"/>
          <w:color w:val="000000" w:themeColor="text1"/>
          <w:sz w:val="28"/>
          <w:szCs w:val="28"/>
          <w:lang w:eastAsia="uk-UA"/>
        </w:rPr>
        <w:t>. Лесі Українки, 26, м. Київ, 01133, але не пізніше 1 листопада поточного року. Дата відправки матеріалів визначається за поштовим штемпелем. На конверті має бути позначка “Винахід року”.</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lastRenderedPageBreak/>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Матеріали, відправлені з запізненням, до участі у конкурсі не допускаються та Конкурсною комісією не розглядаються.</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Оргкомітет має право робити додаткові запити на адресу учасників конкурсу.</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Подані на конкурс роботи не рецензуються і назад не повертаються.</w:t>
      </w:r>
    </w:p>
    <w:p w:rsidR="00EE45F8" w:rsidRPr="00EE45F8" w:rsidRDefault="00EE45F8" w:rsidP="00EE45F8">
      <w:pPr>
        <w:shd w:val="clear" w:color="auto" w:fill="FFFFFF"/>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b/>
          <w:bCs/>
          <w:color w:val="000000" w:themeColor="text1"/>
          <w:sz w:val="28"/>
          <w:szCs w:val="28"/>
          <w:lang w:eastAsia="uk-UA"/>
        </w:rPr>
        <w:t>7. Процедура аналізу та оцінки конкурсних робіт</w:t>
      </w:r>
    </w:p>
    <w:p w:rsidR="00EE45F8" w:rsidRPr="00EE45F8" w:rsidRDefault="00EE45F8" w:rsidP="00EE45F8">
      <w:pPr>
        <w:shd w:val="clear" w:color="auto" w:fill="FFFFFF"/>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Оцінка винаходів проводиться за встановленими критеріями, наведеними в таблиці “Критерії оцінки винаходів”. Конкурсна комісія визначає переможців за максимальною сумою набраних балів з урахуванням рекомендацій Експертної групи, створеної при Оргкомітеті з наукових співробітників Українського інституту промислової власності та фахівців інших науково-дослідних установ і організацій.</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Аналіз і оцінка конкурсних робіт проводяться в три тури.</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Перший тур – перевірка комплектності конкурсних матеріалів та їх відповідності вимогам цього Положення і попередня оцінка представленого винаходу (корисної моделі) за встановленими критеріями. Виконується регіональними партнерами та Оргкомітетом (для конкурсних робіт, поданих безпосередньо до Оргкомітету).</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Від регіональних партнерів комплекти конкурсних матеріалів разом із заповненими бланками попередньої оцінки пересилаються до Оргкомітету з дотриманням встановлених строків. Конкурсні матеріали, надіслані від регіональних партнерів підлягають вибірковій перевірці комплектності, відповідності вимогам Положення і достовірності попередньої оцінки.</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З 1 по 30 листопада Оргкомітет формує масив конкурсних робіт і підбиває підсумки першого туру. На другий тур конкурсні роботи відбирають за кількістю набраних за попередньою оцінкою балів n. Критерій відбору n ≥ 0,1 N, де N – найвища попередня оцінка. Результати першого туру розглядаються Експертною групою.</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Другий тур – науково-технічна експертиза конкурсних робіт. За встановленими критеріями Експертна група виконує повторну оцінку конкурсних матеріалів, що пройшли на другий тур, а також аналізує актуальність представлених робіт, глибину і оригінальність технічного рішення, нестандартність та комплексність підходу, інші якісні аспекти. З врахуванням цього, Експертна група має право своїм колегіальним рішенням додати до загальної оцінки винаходу від 1 до 20 балів.</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До 1 лютого наступного року Експертна група підбиває підсумки другого туру і визначає претендентів на перемогу в кожній номінації.</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lastRenderedPageBreak/>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Результати другого туру Конкурсна комісія розглядає в третьому турі.</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Третій тур – остаточний аналіз та оцінка конкурсних робіт, які здійснюються Конкурсною комісією.</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Конкурсна комісія розглядає результати другого туру, аналізує пропозиції Експертної групи, в разі потреби перевіряє кількісні оцінки, виставлені Експертною групою.</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За підсумками третього туру Конкурсна комісія до 15 березня наступного року підбиває підсумки своєї роботи та колегіально виносить остаточне рішення щодо переможців конкурсу.</w:t>
      </w:r>
    </w:p>
    <w:p w:rsidR="00EE45F8" w:rsidRPr="00EE45F8" w:rsidRDefault="00EE45F8" w:rsidP="00EE45F8">
      <w:pPr>
        <w:shd w:val="clear" w:color="auto" w:fill="FFFFFF"/>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b/>
          <w:bCs/>
          <w:color w:val="000000" w:themeColor="text1"/>
          <w:sz w:val="28"/>
          <w:szCs w:val="28"/>
          <w:lang w:eastAsia="uk-UA"/>
        </w:rPr>
        <w:t>Критерії оцінки винаходів</w:t>
      </w:r>
    </w:p>
    <w:p w:rsidR="00EE45F8" w:rsidRPr="00EE45F8" w:rsidRDefault="00EE45F8" w:rsidP="00EE45F8">
      <w:pPr>
        <w:shd w:val="clear" w:color="auto" w:fill="FFFFFF"/>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4"/>
        <w:gridCol w:w="6118"/>
        <w:gridCol w:w="1260"/>
        <w:gridCol w:w="1437"/>
      </w:tblGrid>
      <w:tr w:rsidR="00EE45F8" w:rsidRPr="00EE45F8" w:rsidTr="00EE45F8">
        <w:trPr>
          <w:tblCellSpacing w:w="0" w:type="dxa"/>
        </w:trPr>
        <w:tc>
          <w:tcPr>
            <w:tcW w:w="825" w:type="dxa"/>
            <w:shd w:val="clear" w:color="auto" w:fill="auto"/>
            <w:hideMark/>
          </w:tcPr>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b/>
                <w:bCs/>
                <w:color w:val="000000" w:themeColor="text1"/>
                <w:sz w:val="28"/>
                <w:szCs w:val="28"/>
                <w:lang w:eastAsia="uk-UA"/>
              </w:rPr>
              <w:t>№</w:t>
            </w:r>
          </w:p>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b/>
                <w:bCs/>
                <w:color w:val="000000" w:themeColor="text1"/>
                <w:sz w:val="28"/>
                <w:szCs w:val="28"/>
                <w:lang w:eastAsia="uk-UA"/>
              </w:rPr>
              <w:t>п/п</w:t>
            </w:r>
          </w:p>
        </w:tc>
        <w:tc>
          <w:tcPr>
            <w:tcW w:w="6300" w:type="dxa"/>
            <w:shd w:val="clear" w:color="auto" w:fill="auto"/>
            <w:hideMark/>
          </w:tcPr>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b/>
                <w:bCs/>
                <w:color w:val="000000" w:themeColor="text1"/>
                <w:sz w:val="28"/>
                <w:szCs w:val="28"/>
                <w:lang w:eastAsia="uk-UA"/>
              </w:rPr>
              <w:t>Критерій</w:t>
            </w:r>
          </w:p>
        </w:tc>
        <w:tc>
          <w:tcPr>
            <w:tcW w:w="1260" w:type="dxa"/>
            <w:shd w:val="clear" w:color="auto" w:fill="auto"/>
            <w:hideMark/>
          </w:tcPr>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b/>
                <w:bCs/>
                <w:color w:val="000000" w:themeColor="text1"/>
                <w:sz w:val="28"/>
                <w:szCs w:val="28"/>
                <w:lang w:eastAsia="uk-UA"/>
              </w:rPr>
              <w:t>Кількість балів</w:t>
            </w:r>
          </w:p>
        </w:tc>
        <w:tc>
          <w:tcPr>
            <w:tcW w:w="1440" w:type="dxa"/>
            <w:shd w:val="clear" w:color="auto" w:fill="auto"/>
            <w:hideMark/>
          </w:tcPr>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b/>
                <w:bCs/>
                <w:color w:val="000000" w:themeColor="text1"/>
                <w:sz w:val="28"/>
                <w:szCs w:val="28"/>
                <w:lang w:eastAsia="uk-UA"/>
              </w:rPr>
              <w:t>Експертна</w:t>
            </w:r>
          </w:p>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b/>
                <w:bCs/>
                <w:color w:val="000000" w:themeColor="text1"/>
                <w:sz w:val="28"/>
                <w:szCs w:val="28"/>
                <w:lang w:eastAsia="uk-UA"/>
              </w:rPr>
              <w:t>оцінка,</w:t>
            </w:r>
          </w:p>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b/>
                <w:bCs/>
                <w:color w:val="000000" w:themeColor="text1"/>
                <w:sz w:val="28"/>
                <w:szCs w:val="28"/>
                <w:lang w:eastAsia="uk-UA"/>
              </w:rPr>
              <w:t>в балах</w:t>
            </w:r>
          </w:p>
        </w:tc>
      </w:tr>
      <w:tr w:rsidR="00EE45F8" w:rsidRPr="00EE45F8" w:rsidTr="00EE45F8">
        <w:trPr>
          <w:tblCellSpacing w:w="0" w:type="dxa"/>
        </w:trPr>
        <w:tc>
          <w:tcPr>
            <w:tcW w:w="8385" w:type="dxa"/>
            <w:gridSpan w:val="3"/>
            <w:shd w:val="clear" w:color="auto" w:fill="auto"/>
            <w:hideMark/>
          </w:tcPr>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1. Вид охоронного документу</w:t>
            </w:r>
          </w:p>
        </w:tc>
        <w:tc>
          <w:tcPr>
            <w:tcW w:w="1440" w:type="dxa"/>
            <w:shd w:val="clear" w:color="auto" w:fill="auto"/>
            <w:hideMark/>
          </w:tcPr>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tc>
      </w:tr>
      <w:tr w:rsidR="00EE45F8" w:rsidRPr="00EE45F8" w:rsidTr="00EE45F8">
        <w:trPr>
          <w:tblCellSpacing w:w="0" w:type="dxa"/>
        </w:trPr>
        <w:tc>
          <w:tcPr>
            <w:tcW w:w="825"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1.1</w:t>
            </w:r>
          </w:p>
        </w:tc>
        <w:tc>
          <w:tcPr>
            <w:tcW w:w="630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Деклараційний патент України на корисну модель</w:t>
            </w:r>
          </w:p>
        </w:tc>
        <w:tc>
          <w:tcPr>
            <w:tcW w:w="1260" w:type="dxa"/>
            <w:shd w:val="clear" w:color="auto" w:fill="auto"/>
            <w:hideMark/>
          </w:tcPr>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1</w:t>
            </w:r>
          </w:p>
        </w:tc>
        <w:tc>
          <w:tcPr>
            <w:tcW w:w="144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tc>
      </w:tr>
      <w:tr w:rsidR="00EE45F8" w:rsidRPr="00EE45F8" w:rsidTr="00EE45F8">
        <w:trPr>
          <w:tblCellSpacing w:w="0" w:type="dxa"/>
        </w:trPr>
        <w:tc>
          <w:tcPr>
            <w:tcW w:w="825"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1.2</w:t>
            </w:r>
          </w:p>
        </w:tc>
        <w:tc>
          <w:tcPr>
            <w:tcW w:w="630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Деклараційний патент України на винахід</w:t>
            </w:r>
          </w:p>
        </w:tc>
        <w:tc>
          <w:tcPr>
            <w:tcW w:w="1260" w:type="dxa"/>
            <w:shd w:val="clear" w:color="auto" w:fill="auto"/>
            <w:hideMark/>
          </w:tcPr>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2</w:t>
            </w:r>
          </w:p>
        </w:tc>
        <w:tc>
          <w:tcPr>
            <w:tcW w:w="144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tc>
      </w:tr>
      <w:tr w:rsidR="00EE45F8" w:rsidRPr="00EE45F8" w:rsidTr="00EE45F8">
        <w:trPr>
          <w:tblCellSpacing w:w="0" w:type="dxa"/>
        </w:trPr>
        <w:tc>
          <w:tcPr>
            <w:tcW w:w="825"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1.3</w:t>
            </w:r>
          </w:p>
        </w:tc>
        <w:tc>
          <w:tcPr>
            <w:tcW w:w="630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Патент на корисну модель за кордоном при наявності патенту в Україні (за кожний)</w:t>
            </w:r>
          </w:p>
        </w:tc>
        <w:tc>
          <w:tcPr>
            <w:tcW w:w="1260" w:type="dxa"/>
            <w:shd w:val="clear" w:color="auto" w:fill="auto"/>
            <w:hideMark/>
          </w:tcPr>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2</w:t>
            </w:r>
          </w:p>
        </w:tc>
        <w:tc>
          <w:tcPr>
            <w:tcW w:w="144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tc>
      </w:tr>
      <w:tr w:rsidR="00EE45F8" w:rsidRPr="00EE45F8" w:rsidTr="00EE45F8">
        <w:trPr>
          <w:tblCellSpacing w:w="0" w:type="dxa"/>
        </w:trPr>
        <w:tc>
          <w:tcPr>
            <w:tcW w:w="825"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1.4</w:t>
            </w:r>
          </w:p>
        </w:tc>
        <w:tc>
          <w:tcPr>
            <w:tcW w:w="630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Патент України на винахід</w:t>
            </w:r>
          </w:p>
        </w:tc>
        <w:tc>
          <w:tcPr>
            <w:tcW w:w="1260" w:type="dxa"/>
            <w:shd w:val="clear" w:color="auto" w:fill="auto"/>
            <w:hideMark/>
          </w:tcPr>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4</w:t>
            </w:r>
          </w:p>
        </w:tc>
        <w:tc>
          <w:tcPr>
            <w:tcW w:w="144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tc>
      </w:tr>
      <w:tr w:rsidR="00EE45F8" w:rsidRPr="00EE45F8" w:rsidTr="00EE45F8">
        <w:trPr>
          <w:tblCellSpacing w:w="0" w:type="dxa"/>
        </w:trPr>
        <w:tc>
          <w:tcPr>
            <w:tcW w:w="825"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1.5</w:t>
            </w:r>
          </w:p>
        </w:tc>
        <w:tc>
          <w:tcPr>
            <w:tcW w:w="630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Закордонний патент або патент, отриманий за міжнародною процедурою при наявності патенту в Україні (за кожний)</w:t>
            </w:r>
          </w:p>
        </w:tc>
        <w:tc>
          <w:tcPr>
            <w:tcW w:w="1260" w:type="dxa"/>
            <w:shd w:val="clear" w:color="auto" w:fill="auto"/>
            <w:hideMark/>
          </w:tcPr>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5</w:t>
            </w:r>
          </w:p>
        </w:tc>
        <w:tc>
          <w:tcPr>
            <w:tcW w:w="144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tc>
      </w:tr>
      <w:tr w:rsidR="00EE45F8" w:rsidRPr="00EE45F8" w:rsidTr="00EE45F8">
        <w:trPr>
          <w:tblCellSpacing w:w="0" w:type="dxa"/>
        </w:trPr>
        <w:tc>
          <w:tcPr>
            <w:tcW w:w="8385" w:type="dxa"/>
            <w:gridSpan w:val="3"/>
            <w:shd w:val="clear" w:color="auto" w:fill="auto"/>
            <w:hideMark/>
          </w:tcPr>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2. Відповідність загальнонаціональним пріоритетам</w:t>
            </w:r>
          </w:p>
        </w:tc>
        <w:tc>
          <w:tcPr>
            <w:tcW w:w="1440" w:type="dxa"/>
            <w:shd w:val="clear" w:color="auto" w:fill="auto"/>
            <w:hideMark/>
          </w:tcPr>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tc>
      </w:tr>
      <w:tr w:rsidR="00EE45F8" w:rsidRPr="00EE45F8" w:rsidTr="00EE45F8">
        <w:trPr>
          <w:tblCellSpacing w:w="0" w:type="dxa"/>
        </w:trPr>
        <w:tc>
          <w:tcPr>
            <w:tcW w:w="825"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2.1</w:t>
            </w:r>
          </w:p>
        </w:tc>
        <w:tc>
          <w:tcPr>
            <w:tcW w:w="630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Ресурсозберігаючі технології в енергетиці, промисловості та АПК</w:t>
            </w:r>
          </w:p>
        </w:tc>
        <w:tc>
          <w:tcPr>
            <w:tcW w:w="1260" w:type="dxa"/>
            <w:shd w:val="clear" w:color="auto" w:fill="auto"/>
            <w:hideMark/>
          </w:tcPr>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4</w:t>
            </w:r>
          </w:p>
        </w:tc>
        <w:tc>
          <w:tcPr>
            <w:tcW w:w="144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tc>
      </w:tr>
      <w:tr w:rsidR="00EE45F8" w:rsidRPr="00EE45F8" w:rsidTr="00EE45F8">
        <w:trPr>
          <w:tblCellSpacing w:w="0" w:type="dxa"/>
        </w:trPr>
        <w:tc>
          <w:tcPr>
            <w:tcW w:w="825"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2.2</w:t>
            </w:r>
          </w:p>
        </w:tc>
        <w:tc>
          <w:tcPr>
            <w:tcW w:w="630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Збереження навколишнього середовища</w:t>
            </w:r>
          </w:p>
        </w:tc>
        <w:tc>
          <w:tcPr>
            <w:tcW w:w="1260" w:type="dxa"/>
            <w:shd w:val="clear" w:color="auto" w:fill="auto"/>
            <w:hideMark/>
          </w:tcPr>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4</w:t>
            </w:r>
          </w:p>
        </w:tc>
        <w:tc>
          <w:tcPr>
            <w:tcW w:w="144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tc>
      </w:tr>
      <w:tr w:rsidR="00EE45F8" w:rsidRPr="00EE45F8" w:rsidTr="00EE45F8">
        <w:trPr>
          <w:tblCellSpacing w:w="0" w:type="dxa"/>
        </w:trPr>
        <w:tc>
          <w:tcPr>
            <w:tcW w:w="825"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2.3</w:t>
            </w:r>
          </w:p>
        </w:tc>
        <w:tc>
          <w:tcPr>
            <w:tcW w:w="630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Створення нових речовин та матеріалів для потреб промисловості, енергетики, медицини, АПК тощо</w:t>
            </w:r>
          </w:p>
        </w:tc>
        <w:tc>
          <w:tcPr>
            <w:tcW w:w="1260" w:type="dxa"/>
            <w:shd w:val="clear" w:color="auto" w:fill="auto"/>
            <w:hideMark/>
          </w:tcPr>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4</w:t>
            </w:r>
          </w:p>
        </w:tc>
        <w:tc>
          <w:tcPr>
            <w:tcW w:w="144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tc>
      </w:tr>
      <w:tr w:rsidR="00EE45F8" w:rsidRPr="00EE45F8" w:rsidTr="00EE45F8">
        <w:trPr>
          <w:tblCellSpacing w:w="0" w:type="dxa"/>
        </w:trPr>
        <w:tc>
          <w:tcPr>
            <w:tcW w:w="825"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2.4</w:t>
            </w:r>
          </w:p>
        </w:tc>
        <w:tc>
          <w:tcPr>
            <w:tcW w:w="630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Нові комп‘ютерні засоби і технології інформатизації суспільства</w:t>
            </w:r>
          </w:p>
        </w:tc>
        <w:tc>
          <w:tcPr>
            <w:tcW w:w="1260" w:type="dxa"/>
            <w:shd w:val="clear" w:color="auto" w:fill="auto"/>
            <w:hideMark/>
          </w:tcPr>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5</w:t>
            </w:r>
          </w:p>
        </w:tc>
        <w:tc>
          <w:tcPr>
            <w:tcW w:w="144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tc>
      </w:tr>
      <w:tr w:rsidR="00EE45F8" w:rsidRPr="00EE45F8" w:rsidTr="00EE45F8">
        <w:trPr>
          <w:tblCellSpacing w:w="0" w:type="dxa"/>
        </w:trPr>
        <w:tc>
          <w:tcPr>
            <w:tcW w:w="825"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2.5</w:t>
            </w:r>
          </w:p>
        </w:tc>
        <w:tc>
          <w:tcPr>
            <w:tcW w:w="630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Розвиток біотехнології та медицини</w:t>
            </w:r>
          </w:p>
        </w:tc>
        <w:tc>
          <w:tcPr>
            <w:tcW w:w="1260" w:type="dxa"/>
            <w:shd w:val="clear" w:color="auto" w:fill="auto"/>
            <w:hideMark/>
          </w:tcPr>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5</w:t>
            </w:r>
          </w:p>
        </w:tc>
        <w:tc>
          <w:tcPr>
            <w:tcW w:w="144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tc>
      </w:tr>
      <w:tr w:rsidR="00EE45F8" w:rsidRPr="00EE45F8" w:rsidTr="00EE45F8">
        <w:trPr>
          <w:tblCellSpacing w:w="0" w:type="dxa"/>
        </w:trPr>
        <w:tc>
          <w:tcPr>
            <w:tcW w:w="8385" w:type="dxa"/>
            <w:gridSpan w:val="3"/>
            <w:shd w:val="clear" w:color="auto" w:fill="auto"/>
            <w:hideMark/>
          </w:tcPr>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3. Рівень винаходу*</w:t>
            </w:r>
          </w:p>
        </w:tc>
        <w:tc>
          <w:tcPr>
            <w:tcW w:w="1440" w:type="dxa"/>
            <w:shd w:val="clear" w:color="auto" w:fill="auto"/>
            <w:hideMark/>
          </w:tcPr>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tc>
      </w:tr>
      <w:tr w:rsidR="00EE45F8" w:rsidRPr="00EE45F8" w:rsidTr="00EE45F8">
        <w:trPr>
          <w:tblCellSpacing w:w="0" w:type="dxa"/>
        </w:trPr>
        <w:tc>
          <w:tcPr>
            <w:tcW w:w="825"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3.1</w:t>
            </w:r>
          </w:p>
        </w:tc>
        <w:tc>
          <w:tcPr>
            <w:tcW w:w="630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Вдосконалення прототипу</w:t>
            </w:r>
          </w:p>
        </w:tc>
        <w:tc>
          <w:tcPr>
            <w:tcW w:w="1260" w:type="dxa"/>
            <w:shd w:val="clear" w:color="auto" w:fill="auto"/>
            <w:hideMark/>
          </w:tcPr>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1</w:t>
            </w:r>
          </w:p>
        </w:tc>
        <w:tc>
          <w:tcPr>
            <w:tcW w:w="144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tc>
      </w:tr>
      <w:tr w:rsidR="00EE45F8" w:rsidRPr="00EE45F8" w:rsidTr="00EE45F8">
        <w:trPr>
          <w:tblCellSpacing w:w="0" w:type="dxa"/>
        </w:trPr>
        <w:tc>
          <w:tcPr>
            <w:tcW w:w="825"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3.2</w:t>
            </w:r>
          </w:p>
        </w:tc>
        <w:tc>
          <w:tcPr>
            <w:tcW w:w="630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Комплексний захист</w:t>
            </w:r>
          </w:p>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спосіб та продукт тощо)</w:t>
            </w:r>
          </w:p>
        </w:tc>
        <w:tc>
          <w:tcPr>
            <w:tcW w:w="1260" w:type="dxa"/>
            <w:shd w:val="clear" w:color="auto" w:fill="auto"/>
            <w:hideMark/>
          </w:tcPr>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2</w:t>
            </w:r>
          </w:p>
        </w:tc>
        <w:tc>
          <w:tcPr>
            <w:tcW w:w="144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tc>
      </w:tr>
      <w:tr w:rsidR="00EE45F8" w:rsidRPr="00EE45F8" w:rsidTr="00EE45F8">
        <w:trPr>
          <w:tblCellSpacing w:w="0" w:type="dxa"/>
        </w:trPr>
        <w:tc>
          <w:tcPr>
            <w:tcW w:w="825"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3.3</w:t>
            </w:r>
          </w:p>
        </w:tc>
        <w:tc>
          <w:tcPr>
            <w:tcW w:w="630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Принципово новий (за формулою винаходу)</w:t>
            </w:r>
          </w:p>
        </w:tc>
        <w:tc>
          <w:tcPr>
            <w:tcW w:w="1260" w:type="dxa"/>
            <w:shd w:val="clear" w:color="auto" w:fill="auto"/>
            <w:hideMark/>
          </w:tcPr>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5</w:t>
            </w:r>
          </w:p>
        </w:tc>
        <w:tc>
          <w:tcPr>
            <w:tcW w:w="144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tc>
      </w:tr>
      <w:tr w:rsidR="00EE45F8" w:rsidRPr="00EE45F8" w:rsidTr="00EE45F8">
        <w:trPr>
          <w:tblCellSpacing w:w="0" w:type="dxa"/>
        </w:trPr>
        <w:tc>
          <w:tcPr>
            <w:tcW w:w="8385" w:type="dxa"/>
            <w:gridSpan w:val="3"/>
            <w:shd w:val="clear" w:color="auto" w:fill="auto"/>
            <w:hideMark/>
          </w:tcPr>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4. Інноваційна привабливість винаходу</w:t>
            </w:r>
          </w:p>
        </w:tc>
        <w:tc>
          <w:tcPr>
            <w:tcW w:w="1440" w:type="dxa"/>
            <w:shd w:val="clear" w:color="auto" w:fill="auto"/>
            <w:hideMark/>
          </w:tcPr>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tc>
      </w:tr>
      <w:tr w:rsidR="00EE45F8" w:rsidRPr="00EE45F8" w:rsidTr="00EE45F8">
        <w:trPr>
          <w:tblCellSpacing w:w="0" w:type="dxa"/>
        </w:trPr>
        <w:tc>
          <w:tcPr>
            <w:tcW w:w="825"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4.1</w:t>
            </w:r>
          </w:p>
        </w:tc>
        <w:tc>
          <w:tcPr>
            <w:tcW w:w="630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Продаж ліцензії в Україні ( за кожну угоду)</w:t>
            </w:r>
          </w:p>
        </w:tc>
        <w:tc>
          <w:tcPr>
            <w:tcW w:w="1260" w:type="dxa"/>
            <w:shd w:val="clear" w:color="auto" w:fill="auto"/>
            <w:hideMark/>
          </w:tcPr>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2</w:t>
            </w:r>
          </w:p>
        </w:tc>
        <w:tc>
          <w:tcPr>
            <w:tcW w:w="144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tc>
      </w:tr>
      <w:tr w:rsidR="00EE45F8" w:rsidRPr="00EE45F8" w:rsidTr="00EE45F8">
        <w:trPr>
          <w:tblCellSpacing w:w="0" w:type="dxa"/>
        </w:trPr>
        <w:tc>
          <w:tcPr>
            <w:tcW w:w="825"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lastRenderedPageBreak/>
              <w:t>4.2</w:t>
            </w:r>
          </w:p>
        </w:tc>
        <w:tc>
          <w:tcPr>
            <w:tcW w:w="630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Продаж ліцензії за кордон ( за кожну угоду)</w:t>
            </w:r>
          </w:p>
        </w:tc>
        <w:tc>
          <w:tcPr>
            <w:tcW w:w="1260" w:type="dxa"/>
            <w:shd w:val="clear" w:color="auto" w:fill="auto"/>
            <w:hideMark/>
          </w:tcPr>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5</w:t>
            </w:r>
          </w:p>
        </w:tc>
        <w:tc>
          <w:tcPr>
            <w:tcW w:w="144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tc>
      </w:tr>
      <w:tr w:rsidR="00EE45F8" w:rsidRPr="00EE45F8" w:rsidTr="00EE45F8">
        <w:trPr>
          <w:tblCellSpacing w:w="0" w:type="dxa"/>
        </w:trPr>
        <w:tc>
          <w:tcPr>
            <w:tcW w:w="825"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4.3</w:t>
            </w:r>
          </w:p>
        </w:tc>
        <w:tc>
          <w:tcPr>
            <w:tcW w:w="630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Участь винаходу чи продукції, виготовленої завдяки впровадженню винаходу, в міжнародних виставках (за кожну)</w:t>
            </w:r>
          </w:p>
        </w:tc>
        <w:tc>
          <w:tcPr>
            <w:tcW w:w="1260" w:type="dxa"/>
            <w:shd w:val="clear" w:color="auto" w:fill="auto"/>
            <w:hideMark/>
          </w:tcPr>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1</w:t>
            </w:r>
          </w:p>
        </w:tc>
        <w:tc>
          <w:tcPr>
            <w:tcW w:w="144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tc>
      </w:tr>
      <w:tr w:rsidR="00EE45F8" w:rsidRPr="00EE45F8" w:rsidTr="00EE45F8">
        <w:trPr>
          <w:tblCellSpacing w:w="0" w:type="dxa"/>
        </w:trPr>
        <w:tc>
          <w:tcPr>
            <w:tcW w:w="8385" w:type="dxa"/>
            <w:gridSpan w:val="3"/>
            <w:shd w:val="clear" w:color="auto" w:fill="auto"/>
            <w:hideMark/>
          </w:tcPr>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5. Показники бізнес-плану</w:t>
            </w:r>
          </w:p>
        </w:tc>
        <w:tc>
          <w:tcPr>
            <w:tcW w:w="1440" w:type="dxa"/>
            <w:shd w:val="clear" w:color="auto" w:fill="auto"/>
            <w:hideMark/>
          </w:tcPr>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tc>
      </w:tr>
      <w:tr w:rsidR="00EE45F8" w:rsidRPr="00EE45F8" w:rsidTr="00EE45F8">
        <w:trPr>
          <w:tblCellSpacing w:w="0" w:type="dxa"/>
        </w:trPr>
        <w:tc>
          <w:tcPr>
            <w:tcW w:w="8385" w:type="dxa"/>
            <w:gridSpan w:val="3"/>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5.1. Ступінь розробки технічного рішення</w:t>
            </w:r>
          </w:p>
        </w:tc>
        <w:tc>
          <w:tcPr>
            <w:tcW w:w="1440" w:type="dxa"/>
            <w:shd w:val="clear" w:color="auto" w:fill="auto"/>
            <w:hideMark/>
          </w:tcPr>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tc>
      </w:tr>
      <w:tr w:rsidR="00EE45F8" w:rsidRPr="00EE45F8" w:rsidTr="00EE45F8">
        <w:trPr>
          <w:tblCellSpacing w:w="0" w:type="dxa"/>
        </w:trPr>
        <w:tc>
          <w:tcPr>
            <w:tcW w:w="825"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5.1.1</w:t>
            </w:r>
          </w:p>
        </w:tc>
        <w:tc>
          <w:tcPr>
            <w:tcW w:w="630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Стадія НДР</w:t>
            </w:r>
          </w:p>
        </w:tc>
        <w:tc>
          <w:tcPr>
            <w:tcW w:w="1260" w:type="dxa"/>
            <w:shd w:val="clear" w:color="auto" w:fill="auto"/>
            <w:hideMark/>
          </w:tcPr>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1</w:t>
            </w:r>
          </w:p>
        </w:tc>
        <w:tc>
          <w:tcPr>
            <w:tcW w:w="144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tc>
      </w:tr>
      <w:tr w:rsidR="00EE45F8" w:rsidRPr="00EE45F8" w:rsidTr="00EE45F8">
        <w:trPr>
          <w:tblCellSpacing w:w="0" w:type="dxa"/>
        </w:trPr>
        <w:tc>
          <w:tcPr>
            <w:tcW w:w="825"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5.1.2</w:t>
            </w:r>
          </w:p>
        </w:tc>
        <w:tc>
          <w:tcPr>
            <w:tcW w:w="630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Стадія ДКР</w:t>
            </w:r>
          </w:p>
        </w:tc>
        <w:tc>
          <w:tcPr>
            <w:tcW w:w="1260" w:type="dxa"/>
            <w:shd w:val="clear" w:color="auto" w:fill="auto"/>
            <w:hideMark/>
          </w:tcPr>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2</w:t>
            </w:r>
          </w:p>
        </w:tc>
        <w:tc>
          <w:tcPr>
            <w:tcW w:w="144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tc>
      </w:tr>
      <w:tr w:rsidR="00EE45F8" w:rsidRPr="00EE45F8" w:rsidTr="00EE45F8">
        <w:trPr>
          <w:tblCellSpacing w:w="0" w:type="dxa"/>
        </w:trPr>
        <w:tc>
          <w:tcPr>
            <w:tcW w:w="825"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5.1.3</w:t>
            </w:r>
          </w:p>
        </w:tc>
        <w:tc>
          <w:tcPr>
            <w:tcW w:w="630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Дослідне виробництво</w:t>
            </w:r>
          </w:p>
        </w:tc>
        <w:tc>
          <w:tcPr>
            <w:tcW w:w="1260" w:type="dxa"/>
            <w:shd w:val="clear" w:color="auto" w:fill="auto"/>
            <w:hideMark/>
          </w:tcPr>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3</w:t>
            </w:r>
          </w:p>
        </w:tc>
        <w:tc>
          <w:tcPr>
            <w:tcW w:w="144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tc>
      </w:tr>
      <w:tr w:rsidR="00EE45F8" w:rsidRPr="00EE45F8" w:rsidTr="00EE45F8">
        <w:trPr>
          <w:tblCellSpacing w:w="0" w:type="dxa"/>
        </w:trPr>
        <w:tc>
          <w:tcPr>
            <w:tcW w:w="825"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5.1.4</w:t>
            </w:r>
          </w:p>
        </w:tc>
        <w:tc>
          <w:tcPr>
            <w:tcW w:w="630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Серійне виробництво</w:t>
            </w:r>
          </w:p>
        </w:tc>
        <w:tc>
          <w:tcPr>
            <w:tcW w:w="1260" w:type="dxa"/>
            <w:shd w:val="clear" w:color="auto" w:fill="auto"/>
            <w:hideMark/>
          </w:tcPr>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5</w:t>
            </w:r>
          </w:p>
        </w:tc>
        <w:tc>
          <w:tcPr>
            <w:tcW w:w="144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tc>
      </w:tr>
      <w:tr w:rsidR="00EE45F8" w:rsidRPr="00EE45F8" w:rsidTr="00EE45F8">
        <w:trPr>
          <w:tblCellSpacing w:w="0" w:type="dxa"/>
        </w:trPr>
        <w:tc>
          <w:tcPr>
            <w:tcW w:w="825"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5.2</w:t>
            </w:r>
          </w:p>
        </w:tc>
        <w:tc>
          <w:tcPr>
            <w:tcW w:w="630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Термін, необхідний для впровадження технічного рішення за винаходом</w:t>
            </w:r>
          </w:p>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до 3-х місяців</w:t>
            </w:r>
          </w:p>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- 6 місяців</w:t>
            </w:r>
          </w:p>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від 1 до 2-х років</w:t>
            </w:r>
          </w:p>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більше 2-х років</w:t>
            </w:r>
          </w:p>
        </w:tc>
        <w:tc>
          <w:tcPr>
            <w:tcW w:w="1260" w:type="dxa"/>
            <w:shd w:val="clear" w:color="auto" w:fill="auto"/>
            <w:hideMark/>
          </w:tcPr>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4</w:t>
            </w:r>
          </w:p>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3</w:t>
            </w:r>
          </w:p>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2</w:t>
            </w:r>
          </w:p>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0</w:t>
            </w:r>
          </w:p>
        </w:tc>
        <w:tc>
          <w:tcPr>
            <w:tcW w:w="144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tc>
      </w:tr>
      <w:tr w:rsidR="00EE45F8" w:rsidRPr="00EE45F8" w:rsidTr="00EE45F8">
        <w:trPr>
          <w:tblCellSpacing w:w="0" w:type="dxa"/>
        </w:trPr>
        <w:tc>
          <w:tcPr>
            <w:tcW w:w="825"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5.3</w:t>
            </w:r>
          </w:p>
        </w:tc>
        <w:tc>
          <w:tcPr>
            <w:tcW w:w="630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Строк окупності впровадження винаходу</w:t>
            </w:r>
          </w:p>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до 3-х місяців</w:t>
            </w:r>
          </w:p>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до 1 року</w:t>
            </w:r>
          </w:p>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до 2-х років</w:t>
            </w:r>
          </w:p>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більше 2-х років</w:t>
            </w:r>
          </w:p>
        </w:tc>
        <w:tc>
          <w:tcPr>
            <w:tcW w:w="1260" w:type="dxa"/>
            <w:shd w:val="clear" w:color="auto" w:fill="auto"/>
            <w:hideMark/>
          </w:tcPr>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5</w:t>
            </w:r>
          </w:p>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4</w:t>
            </w:r>
          </w:p>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3</w:t>
            </w:r>
          </w:p>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1</w:t>
            </w:r>
          </w:p>
        </w:tc>
        <w:tc>
          <w:tcPr>
            <w:tcW w:w="144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tc>
      </w:tr>
      <w:tr w:rsidR="00EE45F8" w:rsidRPr="00EE45F8" w:rsidTr="00EE45F8">
        <w:trPr>
          <w:tblCellSpacing w:w="0" w:type="dxa"/>
        </w:trPr>
        <w:tc>
          <w:tcPr>
            <w:tcW w:w="825"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5.4</w:t>
            </w:r>
          </w:p>
        </w:tc>
        <w:tc>
          <w:tcPr>
            <w:tcW w:w="630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Обсяг потенційного ринку споживачів (сегмент ринку, на який розраховано нову продукцію, технологію тощо за патентом)</w:t>
            </w:r>
          </w:p>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до 10%</w:t>
            </w:r>
          </w:p>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до 30%</w:t>
            </w:r>
          </w:p>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біля 50%</w:t>
            </w:r>
          </w:p>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більше 70%</w:t>
            </w:r>
          </w:p>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за кордоном:</w:t>
            </w:r>
          </w:p>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- 1-10%</w:t>
            </w:r>
          </w:p>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- 10-30%</w:t>
            </w:r>
          </w:p>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більше 30%</w:t>
            </w:r>
          </w:p>
        </w:tc>
        <w:tc>
          <w:tcPr>
            <w:tcW w:w="1260" w:type="dxa"/>
            <w:shd w:val="clear" w:color="auto" w:fill="auto"/>
            <w:hideMark/>
          </w:tcPr>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2</w:t>
            </w:r>
          </w:p>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3</w:t>
            </w:r>
          </w:p>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5</w:t>
            </w:r>
          </w:p>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10</w:t>
            </w:r>
          </w:p>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5</w:t>
            </w:r>
          </w:p>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10</w:t>
            </w:r>
          </w:p>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15</w:t>
            </w:r>
          </w:p>
        </w:tc>
        <w:tc>
          <w:tcPr>
            <w:tcW w:w="144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tc>
      </w:tr>
      <w:tr w:rsidR="00EE45F8" w:rsidRPr="00EE45F8" w:rsidTr="00EE45F8">
        <w:trPr>
          <w:tblCellSpacing w:w="0" w:type="dxa"/>
        </w:trPr>
        <w:tc>
          <w:tcPr>
            <w:tcW w:w="8385" w:type="dxa"/>
            <w:gridSpan w:val="3"/>
            <w:shd w:val="clear" w:color="auto" w:fill="auto"/>
            <w:hideMark/>
          </w:tcPr>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6. Економічна привабливість винаходу</w:t>
            </w:r>
          </w:p>
        </w:tc>
        <w:tc>
          <w:tcPr>
            <w:tcW w:w="1440" w:type="dxa"/>
            <w:shd w:val="clear" w:color="auto" w:fill="auto"/>
            <w:hideMark/>
          </w:tcPr>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tc>
      </w:tr>
      <w:tr w:rsidR="00EE45F8" w:rsidRPr="00EE45F8" w:rsidTr="00EE45F8">
        <w:trPr>
          <w:tblCellSpacing w:w="0" w:type="dxa"/>
        </w:trPr>
        <w:tc>
          <w:tcPr>
            <w:tcW w:w="825"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6.1</w:t>
            </w:r>
          </w:p>
        </w:tc>
        <w:tc>
          <w:tcPr>
            <w:tcW w:w="630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Показник досягнутого результату (К1 х 10)</w:t>
            </w:r>
          </w:p>
        </w:tc>
        <w:tc>
          <w:tcPr>
            <w:tcW w:w="1260" w:type="dxa"/>
            <w:shd w:val="clear" w:color="auto" w:fill="auto"/>
            <w:hideMark/>
          </w:tcPr>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2 – 10</w:t>
            </w:r>
          </w:p>
        </w:tc>
        <w:tc>
          <w:tcPr>
            <w:tcW w:w="144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tc>
      </w:tr>
      <w:tr w:rsidR="00EE45F8" w:rsidRPr="00EE45F8" w:rsidTr="00EE45F8">
        <w:trPr>
          <w:tblCellSpacing w:w="0" w:type="dxa"/>
        </w:trPr>
        <w:tc>
          <w:tcPr>
            <w:tcW w:w="825"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6.2</w:t>
            </w:r>
          </w:p>
        </w:tc>
        <w:tc>
          <w:tcPr>
            <w:tcW w:w="630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Показник складності технічної задачі, що вирішується винаходом (К2 х 10)</w:t>
            </w:r>
          </w:p>
        </w:tc>
        <w:tc>
          <w:tcPr>
            <w:tcW w:w="1260" w:type="dxa"/>
            <w:shd w:val="clear" w:color="auto" w:fill="auto"/>
            <w:hideMark/>
          </w:tcPr>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2 – 12,5</w:t>
            </w:r>
          </w:p>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tc>
        <w:tc>
          <w:tcPr>
            <w:tcW w:w="144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tc>
      </w:tr>
      <w:tr w:rsidR="00EE45F8" w:rsidRPr="00EE45F8" w:rsidTr="00EE45F8">
        <w:trPr>
          <w:tblCellSpacing w:w="0" w:type="dxa"/>
        </w:trPr>
        <w:tc>
          <w:tcPr>
            <w:tcW w:w="825"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6.3</w:t>
            </w:r>
          </w:p>
        </w:tc>
        <w:tc>
          <w:tcPr>
            <w:tcW w:w="630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Показник рівня новизни (К3 х 10)</w:t>
            </w:r>
          </w:p>
        </w:tc>
        <w:tc>
          <w:tcPr>
            <w:tcW w:w="1260" w:type="dxa"/>
            <w:shd w:val="clear" w:color="auto" w:fill="auto"/>
            <w:hideMark/>
          </w:tcPr>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2,5 – 8</w:t>
            </w:r>
          </w:p>
        </w:tc>
        <w:tc>
          <w:tcPr>
            <w:tcW w:w="144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tc>
      </w:tr>
      <w:tr w:rsidR="00EE45F8" w:rsidRPr="00EE45F8" w:rsidTr="00EE45F8">
        <w:trPr>
          <w:tblCellSpacing w:w="0" w:type="dxa"/>
        </w:trPr>
        <w:tc>
          <w:tcPr>
            <w:tcW w:w="825"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6.4</w:t>
            </w:r>
          </w:p>
        </w:tc>
        <w:tc>
          <w:tcPr>
            <w:tcW w:w="630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Розрахунковий економічний ефект від впровадження винаходу,</w:t>
            </w:r>
          </w:p>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на кожні 100 тис. грн.</w:t>
            </w:r>
          </w:p>
        </w:tc>
        <w:tc>
          <w:tcPr>
            <w:tcW w:w="1260" w:type="dxa"/>
            <w:shd w:val="clear" w:color="auto" w:fill="auto"/>
            <w:hideMark/>
          </w:tcPr>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1</w:t>
            </w:r>
          </w:p>
        </w:tc>
        <w:tc>
          <w:tcPr>
            <w:tcW w:w="144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tc>
      </w:tr>
      <w:tr w:rsidR="00EE45F8" w:rsidRPr="00EE45F8" w:rsidTr="00EE45F8">
        <w:trPr>
          <w:tblCellSpacing w:w="0" w:type="dxa"/>
        </w:trPr>
        <w:tc>
          <w:tcPr>
            <w:tcW w:w="825"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lastRenderedPageBreak/>
              <w:t>7.</w:t>
            </w:r>
          </w:p>
        </w:tc>
        <w:tc>
          <w:tcPr>
            <w:tcW w:w="630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Додаткові бали за якісними критеріями (оцінюється експертом на 2 турі)</w:t>
            </w:r>
          </w:p>
        </w:tc>
        <w:tc>
          <w:tcPr>
            <w:tcW w:w="1260" w:type="dxa"/>
            <w:shd w:val="clear" w:color="auto" w:fill="auto"/>
            <w:hideMark/>
          </w:tcPr>
          <w:p w:rsidR="00EE45F8" w:rsidRPr="00EE45F8" w:rsidRDefault="00EE45F8" w:rsidP="00EE45F8">
            <w:pPr>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1-20</w:t>
            </w:r>
          </w:p>
        </w:tc>
        <w:tc>
          <w:tcPr>
            <w:tcW w:w="144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tc>
      </w:tr>
      <w:tr w:rsidR="00EE45F8" w:rsidRPr="00EE45F8" w:rsidTr="00EE45F8">
        <w:trPr>
          <w:tblCellSpacing w:w="0" w:type="dxa"/>
        </w:trPr>
        <w:tc>
          <w:tcPr>
            <w:tcW w:w="7125" w:type="dxa"/>
            <w:gridSpan w:val="2"/>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Загальна кількість балів</w:t>
            </w:r>
          </w:p>
        </w:tc>
        <w:tc>
          <w:tcPr>
            <w:tcW w:w="126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tc>
        <w:tc>
          <w:tcPr>
            <w:tcW w:w="1440" w:type="dxa"/>
            <w:shd w:val="clear" w:color="auto" w:fill="auto"/>
            <w:hideMark/>
          </w:tcPr>
          <w:p w:rsidR="00EE45F8" w:rsidRPr="00EE45F8" w:rsidRDefault="00EE45F8" w:rsidP="00EE45F8">
            <w:pPr>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tc>
      </w:tr>
    </w:tbl>
    <w:p w:rsidR="00EE45F8" w:rsidRPr="00EE45F8" w:rsidRDefault="00EE45F8" w:rsidP="00EE45F8">
      <w:pPr>
        <w:shd w:val="clear" w:color="auto" w:fill="FFFFFF"/>
        <w:spacing w:after="0"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Показники, зазначені в пунктах 6.1 – 6.3 визначаються за методикою, представленою у Додатку 3 та використовуються для всіх поданих винаходів.</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b/>
          <w:bCs/>
          <w:color w:val="000000" w:themeColor="text1"/>
          <w:sz w:val="28"/>
          <w:szCs w:val="28"/>
          <w:lang w:eastAsia="uk-UA"/>
        </w:rPr>
        <w:t>8. Нагородження переможців</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xml:space="preserve">Переможці конкурсу в номінаціях “Кращий винахід року” і “Кращий винахід року серед молоді” нагороджуються дипломами І, ІІ, ІІІ ступенів. Переможці в галузевих номінаціях та в номінації „Кращий винахід року в регіоні” нагороджуються дипломами. За оригінальність та </w:t>
      </w:r>
      <w:proofErr w:type="spellStart"/>
      <w:r w:rsidRPr="00EE45F8">
        <w:rPr>
          <w:rFonts w:ascii="Times New Roman" w:eastAsia="Times New Roman" w:hAnsi="Times New Roman" w:cs="Times New Roman"/>
          <w:color w:val="000000" w:themeColor="text1"/>
          <w:sz w:val="28"/>
          <w:szCs w:val="28"/>
          <w:lang w:eastAsia="uk-UA"/>
        </w:rPr>
        <w:t>нетрадиційність</w:t>
      </w:r>
      <w:proofErr w:type="spellEnd"/>
      <w:r w:rsidRPr="00EE45F8">
        <w:rPr>
          <w:rFonts w:ascii="Times New Roman" w:eastAsia="Times New Roman" w:hAnsi="Times New Roman" w:cs="Times New Roman"/>
          <w:color w:val="000000" w:themeColor="text1"/>
          <w:sz w:val="28"/>
          <w:szCs w:val="28"/>
          <w:lang w:eastAsia="uk-UA"/>
        </w:rPr>
        <w:t xml:space="preserve"> підходу до вирішення технічної проблеми запроваджуються заохочувальні нагороди.</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Переможці конкурсу отримують сертифікат на безоплатне розміщення протягом 6 місяців інформації про винахід на Інтернет-біржі промислової власності, а також призи від спонсорів.</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З числа переможців Конкурсна комісія визначає претендентів на нагородження медалями Всесвітньої організації інтелектуальної власності (ВОІВ).</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Нагороди переможцям конкурсу вручають наприкінці квітня наступного року під час святкування Міжнародного дня інтелектуальної власності.</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center"/>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b/>
          <w:bCs/>
          <w:color w:val="000000" w:themeColor="text1"/>
          <w:sz w:val="28"/>
          <w:szCs w:val="28"/>
          <w:lang w:eastAsia="uk-UA"/>
        </w:rPr>
        <w:t>9. Публікація відомостей про результати конкурсу</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Кожному учаснику повідомляють про результати його участі в конкурсі “Винахід року”.</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EE45F8" w:rsidRPr="00EE45F8" w:rsidRDefault="00EE45F8" w:rsidP="00EE45F8">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Інформація про результати конкурсу передається для публікації на сайти Державного департаменту інтелектуальної власності </w:t>
      </w:r>
      <w:hyperlink r:id="rId7" w:history="1">
        <w:r w:rsidRPr="00EE45F8">
          <w:rPr>
            <w:rFonts w:ascii="Times New Roman" w:eastAsia="Times New Roman" w:hAnsi="Times New Roman" w:cs="Times New Roman"/>
            <w:b/>
            <w:bCs/>
            <w:color w:val="000000" w:themeColor="text1"/>
            <w:sz w:val="28"/>
            <w:szCs w:val="28"/>
            <w:lang w:eastAsia="uk-UA"/>
          </w:rPr>
          <w:t>www.sdip.gov.ua</w:t>
        </w:r>
      </w:hyperlink>
      <w:r w:rsidRPr="00EE45F8">
        <w:rPr>
          <w:rFonts w:ascii="Times New Roman" w:eastAsia="Times New Roman" w:hAnsi="Times New Roman" w:cs="Times New Roman"/>
          <w:color w:val="000000" w:themeColor="text1"/>
          <w:sz w:val="28"/>
          <w:szCs w:val="28"/>
          <w:lang w:eastAsia="uk-UA"/>
        </w:rPr>
        <w:t xml:space="preserve"> та </w:t>
      </w:r>
      <w:proofErr w:type="spellStart"/>
      <w:r w:rsidRPr="00EE45F8">
        <w:rPr>
          <w:rFonts w:ascii="Times New Roman" w:eastAsia="Times New Roman" w:hAnsi="Times New Roman" w:cs="Times New Roman"/>
          <w:color w:val="000000" w:themeColor="text1"/>
          <w:sz w:val="28"/>
          <w:szCs w:val="28"/>
          <w:lang w:eastAsia="uk-UA"/>
        </w:rPr>
        <w:t>УкрЦІПІП</w:t>
      </w:r>
      <w:proofErr w:type="spellEnd"/>
      <w:r w:rsidRPr="00EE45F8">
        <w:rPr>
          <w:rFonts w:ascii="Times New Roman" w:eastAsia="Times New Roman" w:hAnsi="Times New Roman" w:cs="Times New Roman"/>
          <w:color w:val="000000" w:themeColor="text1"/>
          <w:sz w:val="28"/>
          <w:szCs w:val="28"/>
          <w:lang w:eastAsia="uk-UA"/>
        </w:rPr>
        <w:t> </w:t>
      </w:r>
      <w:hyperlink r:id="rId8" w:history="1">
        <w:r w:rsidRPr="00EE45F8">
          <w:rPr>
            <w:rFonts w:ascii="Times New Roman" w:eastAsia="Times New Roman" w:hAnsi="Times New Roman" w:cs="Times New Roman"/>
            <w:b/>
            <w:bCs/>
            <w:color w:val="000000" w:themeColor="text1"/>
            <w:sz w:val="28"/>
            <w:szCs w:val="28"/>
            <w:lang w:eastAsia="uk-UA"/>
          </w:rPr>
          <w:t>www.ip-centr.kiev.ua</w:t>
        </w:r>
      </w:hyperlink>
      <w:r w:rsidRPr="00EE45F8">
        <w:rPr>
          <w:rFonts w:ascii="Times New Roman" w:eastAsia="Times New Roman" w:hAnsi="Times New Roman" w:cs="Times New Roman"/>
          <w:color w:val="000000" w:themeColor="text1"/>
          <w:sz w:val="28"/>
          <w:szCs w:val="28"/>
          <w:lang w:eastAsia="uk-UA"/>
        </w:rPr>
        <w:t>, а також в журнал „Інтелектуальна власність”. </w:t>
      </w:r>
    </w:p>
    <w:p w:rsidR="00EE45F8" w:rsidRPr="00EE45F8" w:rsidRDefault="00EE45F8" w:rsidP="00EE45F8">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uk-UA"/>
        </w:rPr>
      </w:pPr>
      <w:r w:rsidRPr="00EE45F8">
        <w:rPr>
          <w:rFonts w:ascii="Times New Roman" w:eastAsia="Times New Roman" w:hAnsi="Times New Roman" w:cs="Times New Roman"/>
          <w:color w:val="000000" w:themeColor="text1"/>
          <w:sz w:val="28"/>
          <w:szCs w:val="28"/>
          <w:lang w:eastAsia="uk-UA"/>
        </w:rPr>
        <w:t> </w:t>
      </w:r>
    </w:p>
    <w:p w:rsidR="000437D5" w:rsidRPr="00EE45F8" w:rsidRDefault="000437D5">
      <w:pPr>
        <w:rPr>
          <w:rFonts w:ascii="Times New Roman" w:hAnsi="Times New Roman" w:cs="Times New Roman"/>
          <w:color w:val="000000" w:themeColor="text1"/>
          <w:sz w:val="28"/>
          <w:szCs w:val="28"/>
        </w:rPr>
      </w:pPr>
    </w:p>
    <w:sectPr w:rsidR="000437D5" w:rsidRPr="00EE45F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401706"/>
    <w:multiLevelType w:val="multilevel"/>
    <w:tmpl w:val="0A4A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5F8"/>
    <w:rsid w:val="000437D5"/>
    <w:rsid w:val="00EE45F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74E917-F6E2-4D2B-8084-D9E335C50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544799">
      <w:bodyDiv w:val="1"/>
      <w:marLeft w:val="0"/>
      <w:marRight w:val="0"/>
      <w:marTop w:val="0"/>
      <w:marBottom w:val="0"/>
      <w:divBdr>
        <w:top w:val="none" w:sz="0" w:space="0" w:color="auto"/>
        <w:left w:val="none" w:sz="0" w:space="0" w:color="auto"/>
        <w:bottom w:val="none" w:sz="0" w:space="0" w:color="auto"/>
        <w:right w:val="none" w:sz="0" w:space="0" w:color="auto"/>
      </w:divBdr>
      <w:divsChild>
        <w:div w:id="243532547">
          <w:marLeft w:val="0"/>
          <w:marRight w:val="0"/>
          <w:marTop w:val="0"/>
          <w:marBottom w:val="0"/>
          <w:divBdr>
            <w:top w:val="none" w:sz="0" w:space="0" w:color="auto"/>
            <w:left w:val="none" w:sz="0" w:space="0" w:color="auto"/>
            <w:bottom w:val="none" w:sz="0" w:space="0" w:color="auto"/>
            <w:right w:val="none" w:sz="0" w:space="0" w:color="auto"/>
          </w:divBdr>
        </w:div>
        <w:div w:id="96486898">
          <w:marLeft w:val="0"/>
          <w:marRight w:val="0"/>
          <w:marTop w:val="0"/>
          <w:marBottom w:val="0"/>
          <w:divBdr>
            <w:top w:val="none" w:sz="0" w:space="0" w:color="auto"/>
            <w:left w:val="none" w:sz="0" w:space="0" w:color="auto"/>
            <w:bottom w:val="none" w:sz="0" w:space="0" w:color="auto"/>
            <w:right w:val="none" w:sz="0" w:space="0" w:color="auto"/>
          </w:divBdr>
        </w:div>
        <w:div w:id="1833327689">
          <w:marLeft w:val="0"/>
          <w:marRight w:val="0"/>
          <w:marTop w:val="0"/>
          <w:marBottom w:val="0"/>
          <w:divBdr>
            <w:top w:val="none" w:sz="0" w:space="0" w:color="auto"/>
            <w:left w:val="none" w:sz="0" w:space="0" w:color="auto"/>
            <w:bottom w:val="none" w:sz="0" w:space="0" w:color="auto"/>
            <w:right w:val="none" w:sz="0" w:space="0" w:color="auto"/>
          </w:divBdr>
        </w:div>
        <w:div w:id="2030644003">
          <w:marLeft w:val="0"/>
          <w:marRight w:val="0"/>
          <w:marTop w:val="0"/>
          <w:marBottom w:val="0"/>
          <w:divBdr>
            <w:top w:val="none" w:sz="0" w:space="0" w:color="auto"/>
            <w:left w:val="none" w:sz="0" w:space="0" w:color="auto"/>
            <w:bottom w:val="none" w:sz="0" w:space="0" w:color="auto"/>
            <w:right w:val="none" w:sz="0" w:space="0" w:color="auto"/>
          </w:divBdr>
        </w:div>
        <w:div w:id="1963923779">
          <w:marLeft w:val="0"/>
          <w:marRight w:val="0"/>
          <w:marTop w:val="0"/>
          <w:marBottom w:val="0"/>
          <w:divBdr>
            <w:top w:val="none" w:sz="0" w:space="0" w:color="auto"/>
            <w:left w:val="none" w:sz="0" w:space="0" w:color="auto"/>
            <w:bottom w:val="none" w:sz="0" w:space="0" w:color="auto"/>
            <w:right w:val="none" w:sz="0" w:space="0" w:color="auto"/>
          </w:divBdr>
        </w:div>
        <w:div w:id="853302826">
          <w:marLeft w:val="0"/>
          <w:marRight w:val="0"/>
          <w:marTop w:val="0"/>
          <w:marBottom w:val="0"/>
          <w:divBdr>
            <w:top w:val="none" w:sz="0" w:space="0" w:color="auto"/>
            <w:left w:val="none" w:sz="0" w:space="0" w:color="auto"/>
            <w:bottom w:val="none" w:sz="0" w:space="0" w:color="auto"/>
            <w:right w:val="none" w:sz="0" w:space="0" w:color="auto"/>
          </w:divBdr>
        </w:div>
        <w:div w:id="424377228">
          <w:marLeft w:val="0"/>
          <w:marRight w:val="0"/>
          <w:marTop w:val="0"/>
          <w:marBottom w:val="0"/>
          <w:divBdr>
            <w:top w:val="none" w:sz="0" w:space="0" w:color="auto"/>
            <w:left w:val="none" w:sz="0" w:space="0" w:color="auto"/>
            <w:bottom w:val="none" w:sz="0" w:space="0" w:color="auto"/>
            <w:right w:val="none" w:sz="0" w:space="0" w:color="auto"/>
          </w:divBdr>
        </w:div>
        <w:div w:id="1164663958">
          <w:marLeft w:val="0"/>
          <w:marRight w:val="0"/>
          <w:marTop w:val="0"/>
          <w:marBottom w:val="0"/>
          <w:divBdr>
            <w:top w:val="none" w:sz="0" w:space="0" w:color="auto"/>
            <w:left w:val="none" w:sz="0" w:space="0" w:color="auto"/>
            <w:bottom w:val="none" w:sz="0" w:space="0" w:color="auto"/>
            <w:right w:val="none" w:sz="0" w:space="0" w:color="auto"/>
          </w:divBdr>
        </w:div>
        <w:div w:id="314992454">
          <w:marLeft w:val="0"/>
          <w:marRight w:val="0"/>
          <w:marTop w:val="0"/>
          <w:marBottom w:val="0"/>
          <w:divBdr>
            <w:top w:val="none" w:sz="0" w:space="0" w:color="auto"/>
            <w:left w:val="none" w:sz="0" w:space="0" w:color="auto"/>
            <w:bottom w:val="none" w:sz="0" w:space="0" w:color="auto"/>
            <w:right w:val="none" w:sz="0" w:space="0" w:color="auto"/>
          </w:divBdr>
        </w:div>
        <w:div w:id="296186860">
          <w:marLeft w:val="0"/>
          <w:marRight w:val="0"/>
          <w:marTop w:val="0"/>
          <w:marBottom w:val="0"/>
          <w:divBdr>
            <w:top w:val="none" w:sz="0" w:space="0" w:color="auto"/>
            <w:left w:val="none" w:sz="0" w:space="0" w:color="auto"/>
            <w:bottom w:val="none" w:sz="0" w:space="0" w:color="auto"/>
            <w:right w:val="none" w:sz="0" w:space="0" w:color="auto"/>
          </w:divBdr>
        </w:div>
        <w:div w:id="1651211822">
          <w:marLeft w:val="0"/>
          <w:marRight w:val="0"/>
          <w:marTop w:val="0"/>
          <w:marBottom w:val="0"/>
          <w:divBdr>
            <w:top w:val="none" w:sz="0" w:space="0" w:color="auto"/>
            <w:left w:val="none" w:sz="0" w:space="0" w:color="auto"/>
            <w:bottom w:val="none" w:sz="0" w:space="0" w:color="auto"/>
            <w:right w:val="none" w:sz="0" w:space="0" w:color="auto"/>
          </w:divBdr>
        </w:div>
        <w:div w:id="1603416591">
          <w:marLeft w:val="0"/>
          <w:marRight w:val="0"/>
          <w:marTop w:val="0"/>
          <w:marBottom w:val="0"/>
          <w:divBdr>
            <w:top w:val="none" w:sz="0" w:space="0" w:color="auto"/>
            <w:left w:val="none" w:sz="0" w:space="0" w:color="auto"/>
            <w:bottom w:val="none" w:sz="0" w:space="0" w:color="auto"/>
            <w:right w:val="none" w:sz="0" w:space="0" w:color="auto"/>
          </w:divBdr>
        </w:div>
        <w:div w:id="2090536619">
          <w:marLeft w:val="0"/>
          <w:marRight w:val="0"/>
          <w:marTop w:val="0"/>
          <w:marBottom w:val="0"/>
          <w:divBdr>
            <w:top w:val="none" w:sz="0" w:space="0" w:color="auto"/>
            <w:left w:val="none" w:sz="0" w:space="0" w:color="auto"/>
            <w:bottom w:val="none" w:sz="0" w:space="0" w:color="auto"/>
            <w:right w:val="none" w:sz="0" w:space="0" w:color="auto"/>
          </w:divBdr>
        </w:div>
        <w:div w:id="998843814">
          <w:marLeft w:val="0"/>
          <w:marRight w:val="0"/>
          <w:marTop w:val="0"/>
          <w:marBottom w:val="0"/>
          <w:divBdr>
            <w:top w:val="none" w:sz="0" w:space="0" w:color="auto"/>
            <w:left w:val="none" w:sz="0" w:space="0" w:color="auto"/>
            <w:bottom w:val="none" w:sz="0" w:space="0" w:color="auto"/>
            <w:right w:val="none" w:sz="0" w:space="0" w:color="auto"/>
          </w:divBdr>
        </w:div>
        <w:div w:id="1984390479">
          <w:marLeft w:val="0"/>
          <w:marRight w:val="0"/>
          <w:marTop w:val="0"/>
          <w:marBottom w:val="0"/>
          <w:divBdr>
            <w:top w:val="none" w:sz="0" w:space="0" w:color="auto"/>
            <w:left w:val="none" w:sz="0" w:space="0" w:color="auto"/>
            <w:bottom w:val="none" w:sz="0" w:space="0" w:color="auto"/>
            <w:right w:val="none" w:sz="0" w:space="0" w:color="auto"/>
          </w:divBdr>
        </w:div>
        <w:div w:id="791824532">
          <w:marLeft w:val="0"/>
          <w:marRight w:val="0"/>
          <w:marTop w:val="0"/>
          <w:marBottom w:val="0"/>
          <w:divBdr>
            <w:top w:val="none" w:sz="0" w:space="0" w:color="auto"/>
            <w:left w:val="none" w:sz="0" w:space="0" w:color="auto"/>
            <w:bottom w:val="none" w:sz="0" w:space="0" w:color="auto"/>
            <w:right w:val="none" w:sz="0" w:space="0" w:color="auto"/>
          </w:divBdr>
        </w:div>
        <w:div w:id="1774089882">
          <w:marLeft w:val="0"/>
          <w:marRight w:val="0"/>
          <w:marTop w:val="0"/>
          <w:marBottom w:val="0"/>
          <w:divBdr>
            <w:top w:val="none" w:sz="0" w:space="0" w:color="auto"/>
            <w:left w:val="none" w:sz="0" w:space="0" w:color="auto"/>
            <w:bottom w:val="none" w:sz="0" w:space="0" w:color="auto"/>
            <w:right w:val="none" w:sz="0" w:space="0" w:color="auto"/>
          </w:divBdr>
        </w:div>
        <w:div w:id="779300016">
          <w:marLeft w:val="0"/>
          <w:marRight w:val="0"/>
          <w:marTop w:val="0"/>
          <w:marBottom w:val="0"/>
          <w:divBdr>
            <w:top w:val="none" w:sz="0" w:space="0" w:color="auto"/>
            <w:left w:val="none" w:sz="0" w:space="0" w:color="auto"/>
            <w:bottom w:val="none" w:sz="0" w:space="0" w:color="auto"/>
            <w:right w:val="none" w:sz="0" w:space="0" w:color="auto"/>
          </w:divBdr>
        </w:div>
        <w:div w:id="1839151695">
          <w:marLeft w:val="0"/>
          <w:marRight w:val="0"/>
          <w:marTop w:val="0"/>
          <w:marBottom w:val="0"/>
          <w:divBdr>
            <w:top w:val="none" w:sz="0" w:space="0" w:color="auto"/>
            <w:left w:val="none" w:sz="0" w:space="0" w:color="auto"/>
            <w:bottom w:val="none" w:sz="0" w:space="0" w:color="auto"/>
            <w:right w:val="none" w:sz="0" w:space="0" w:color="auto"/>
          </w:divBdr>
        </w:div>
        <w:div w:id="322121542">
          <w:marLeft w:val="0"/>
          <w:marRight w:val="0"/>
          <w:marTop w:val="0"/>
          <w:marBottom w:val="0"/>
          <w:divBdr>
            <w:top w:val="none" w:sz="0" w:space="0" w:color="auto"/>
            <w:left w:val="none" w:sz="0" w:space="0" w:color="auto"/>
            <w:bottom w:val="none" w:sz="0" w:space="0" w:color="auto"/>
            <w:right w:val="none" w:sz="0" w:space="0" w:color="auto"/>
          </w:divBdr>
        </w:div>
        <w:div w:id="510798331">
          <w:marLeft w:val="0"/>
          <w:marRight w:val="0"/>
          <w:marTop w:val="0"/>
          <w:marBottom w:val="0"/>
          <w:divBdr>
            <w:top w:val="none" w:sz="0" w:space="0" w:color="auto"/>
            <w:left w:val="none" w:sz="0" w:space="0" w:color="auto"/>
            <w:bottom w:val="none" w:sz="0" w:space="0" w:color="auto"/>
            <w:right w:val="none" w:sz="0" w:space="0" w:color="auto"/>
          </w:divBdr>
        </w:div>
        <w:div w:id="414015816">
          <w:marLeft w:val="0"/>
          <w:marRight w:val="0"/>
          <w:marTop w:val="0"/>
          <w:marBottom w:val="0"/>
          <w:divBdr>
            <w:top w:val="none" w:sz="0" w:space="0" w:color="auto"/>
            <w:left w:val="none" w:sz="0" w:space="0" w:color="auto"/>
            <w:bottom w:val="none" w:sz="0" w:space="0" w:color="auto"/>
            <w:right w:val="none" w:sz="0" w:space="0" w:color="auto"/>
          </w:divBdr>
        </w:div>
        <w:div w:id="958341003">
          <w:marLeft w:val="0"/>
          <w:marRight w:val="0"/>
          <w:marTop w:val="0"/>
          <w:marBottom w:val="0"/>
          <w:divBdr>
            <w:top w:val="none" w:sz="0" w:space="0" w:color="auto"/>
            <w:left w:val="none" w:sz="0" w:space="0" w:color="auto"/>
            <w:bottom w:val="none" w:sz="0" w:space="0" w:color="auto"/>
            <w:right w:val="none" w:sz="0" w:space="0" w:color="auto"/>
          </w:divBdr>
        </w:div>
        <w:div w:id="863707750">
          <w:marLeft w:val="0"/>
          <w:marRight w:val="0"/>
          <w:marTop w:val="0"/>
          <w:marBottom w:val="0"/>
          <w:divBdr>
            <w:top w:val="none" w:sz="0" w:space="0" w:color="auto"/>
            <w:left w:val="none" w:sz="0" w:space="0" w:color="auto"/>
            <w:bottom w:val="none" w:sz="0" w:space="0" w:color="auto"/>
            <w:right w:val="none" w:sz="0" w:space="0" w:color="auto"/>
          </w:divBdr>
        </w:div>
        <w:div w:id="1077479906">
          <w:marLeft w:val="0"/>
          <w:marRight w:val="0"/>
          <w:marTop w:val="0"/>
          <w:marBottom w:val="0"/>
          <w:divBdr>
            <w:top w:val="none" w:sz="0" w:space="0" w:color="auto"/>
            <w:left w:val="none" w:sz="0" w:space="0" w:color="auto"/>
            <w:bottom w:val="none" w:sz="0" w:space="0" w:color="auto"/>
            <w:right w:val="none" w:sz="0" w:space="0" w:color="auto"/>
          </w:divBdr>
        </w:div>
        <w:div w:id="1041513617">
          <w:marLeft w:val="0"/>
          <w:marRight w:val="0"/>
          <w:marTop w:val="0"/>
          <w:marBottom w:val="0"/>
          <w:divBdr>
            <w:top w:val="none" w:sz="0" w:space="0" w:color="auto"/>
            <w:left w:val="none" w:sz="0" w:space="0" w:color="auto"/>
            <w:bottom w:val="none" w:sz="0" w:space="0" w:color="auto"/>
            <w:right w:val="none" w:sz="0" w:space="0" w:color="auto"/>
          </w:divBdr>
        </w:div>
        <w:div w:id="814100479">
          <w:marLeft w:val="0"/>
          <w:marRight w:val="0"/>
          <w:marTop w:val="0"/>
          <w:marBottom w:val="0"/>
          <w:divBdr>
            <w:top w:val="none" w:sz="0" w:space="0" w:color="auto"/>
            <w:left w:val="none" w:sz="0" w:space="0" w:color="auto"/>
            <w:bottom w:val="none" w:sz="0" w:space="0" w:color="auto"/>
            <w:right w:val="none" w:sz="0" w:space="0" w:color="auto"/>
          </w:divBdr>
        </w:div>
        <w:div w:id="1567454196">
          <w:marLeft w:val="0"/>
          <w:marRight w:val="0"/>
          <w:marTop w:val="0"/>
          <w:marBottom w:val="0"/>
          <w:divBdr>
            <w:top w:val="none" w:sz="0" w:space="0" w:color="auto"/>
            <w:left w:val="none" w:sz="0" w:space="0" w:color="auto"/>
            <w:bottom w:val="none" w:sz="0" w:space="0" w:color="auto"/>
            <w:right w:val="none" w:sz="0" w:space="0" w:color="auto"/>
          </w:divBdr>
        </w:div>
        <w:div w:id="11609902">
          <w:marLeft w:val="0"/>
          <w:marRight w:val="0"/>
          <w:marTop w:val="0"/>
          <w:marBottom w:val="0"/>
          <w:divBdr>
            <w:top w:val="none" w:sz="0" w:space="0" w:color="auto"/>
            <w:left w:val="none" w:sz="0" w:space="0" w:color="auto"/>
            <w:bottom w:val="none" w:sz="0" w:space="0" w:color="auto"/>
            <w:right w:val="none" w:sz="0" w:space="0" w:color="auto"/>
          </w:divBdr>
        </w:div>
        <w:div w:id="642583331">
          <w:marLeft w:val="0"/>
          <w:marRight w:val="0"/>
          <w:marTop w:val="0"/>
          <w:marBottom w:val="0"/>
          <w:divBdr>
            <w:top w:val="none" w:sz="0" w:space="0" w:color="auto"/>
            <w:left w:val="none" w:sz="0" w:space="0" w:color="auto"/>
            <w:bottom w:val="none" w:sz="0" w:space="0" w:color="auto"/>
            <w:right w:val="none" w:sz="0" w:space="0" w:color="auto"/>
          </w:divBdr>
        </w:div>
        <w:div w:id="1028800840">
          <w:marLeft w:val="0"/>
          <w:marRight w:val="0"/>
          <w:marTop w:val="0"/>
          <w:marBottom w:val="0"/>
          <w:divBdr>
            <w:top w:val="none" w:sz="0" w:space="0" w:color="auto"/>
            <w:left w:val="none" w:sz="0" w:space="0" w:color="auto"/>
            <w:bottom w:val="none" w:sz="0" w:space="0" w:color="auto"/>
            <w:right w:val="none" w:sz="0" w:space="0" w:color="auto"/>
          </w:divBdr>
        </w:div>
        <w:div w:id="1913613213">
          <w:marLeft w:val="0"/>
          <w:marRight w:val="0"/>
          <w:marTop w:val="0"/>
          <w:marBottom w:val="0"/>
          <w:divBdr>
            <w:top w:val="none" w:sz="0" w:space="0" w:color="auto"/>
            <w:left w:val="none" w:sz="0" w:space="0" w:color="auto"/>
            <w:bottom w:val="none" w:sz="0" w:space="0" w:color="auto"/>
            <w:right w:val="none" w:sz="0" w:space="0" w:color="auto"/>
          </w:divBdr>
        </w:div>
        <w:div w:id="174393381">
          <w:marLeft w:val="0"/>
          <w:marRight w:val="0"/>
          <w:marTop w:val="0"/>
          <w:marBottom w:val="0"/>
          <w:divBdr>
            <w:top w:val="none" w:sz="0" w:space="0" w:color="auto"/>
            <w:left w:val="none" w:sz="0" w:space="0" w:color="auto"/>
            <w:bottom w:val="none" w:sz="0" w:space="0" w:color="auto"/>
            <w:right w:val="none" w:sz="0" w:space="0" w:color="auto"/>
          </w:divBdr>
        </w:div>
        <w:div w:id="2067876641">
          <w:marLeft w:val="0"/>
          <w:marRight w:val="0"/>
          <w:marTop w:val="0"/>
          <w:marBottom w:val="0"/>
          <w:divBdr>
            <w:top w:val="none" w:sz="0" w:space="0" w:color="auto"/>
            <w:left w:val="none" w:sz="0" w:space="0" w:color="auto"/>
            <w:bottom w:val="none" w:sz="0" w:space="0" w:color="auto"/>
            <w:right w:val="none" w:sz="0" w:space="0" w:color="auto"/>
          </w:divBdr>
        </w:div>
        <w:div w:id="1653827500">
          <w:marLeft w:val="0"/>
          <w:marRight w:val="0"/>
          <w:marTop w:val="0"/>
          <w:marBottom w:val="0"/>
          <w:divBdr>
            <w:top w:val="none" w:sz="0" w:space="0" w:color="auto"/>
            <w:left w:val="none" w:sz="0" w:space="0" w:color="auto"/>
            <w:bottom w:val="none" w:sz="0" w:space="0" w:color="auto"/>
            <w:right w:val="none" w:sz="0" w:space="0" w:color="auto"/>
          </w:divBdr>
        </w:div>
        <w:div w:id="1246957745">
          <w:marLeft w:val="0"/>
          <w:marRight w:val="0"/>
          <w:marTop w:val="0"/>
          <w:marBottom w:val="0"/>
          <w:divBdr>
            <w:top w:val="none" w:sz="0" w:space="0" w:color="auto"/>
            <w:left w:val="none" w:sz="0" w:space="0" w:color="auto"/>
            <w:bottom w:val="none" w:sz="0" w:space="0" w:color="auto"/>
            <w:right w:val="none" w:sz="0" w:space="0" w:color="auto"/>
          </w:divBdr>
        </w:div>
        <w:div w:id="1695493377">
          <w:marLeft w:val="0"/>
          <w:marRight w:val="0"/>
          <w:marTop w:val="0"/>
          <w:marBottom w:val="0"/>
          <w:divBdr>
            <w:top w:val="none" w:sz="0" w:space="0" w:color="auto"/>
            <w:left w:val="none" w:sz="0" w:space="0" w:color="auto"/>
            <w:bottom w:val="none" w:sz="0" w:space="0" w:color="auto"/>
            <w:right w:val="none" w:sz="0" w:space="0" w:color="auto"/>
          </w:divBdr>
        </w:div>
        <w:div w:id="644428313">
          <w:marLeft w:val="0"/>
          <w:marRight w:val="0"/>
          <w:marTop w:val="0"/>
          <w:marBottom w:val="0"/>
          <w:divBdr>
            <w:top w:val="none" w:sz="0" w:space="0" w:color="auto"/>
            <w:left w:val="none" w:sz="0" w:space="0" w:color="auto"/>
            <w:bottom w:val="none" w:sz="0" w:space="0" w:color="auto"/>
            <w:right w:val="none" w:sz="0" w:space="0" w:color="auto"/>
          </w:divBdr>
        </w:div>
        <w:div w:id="2056352446">
          <w:marLeft w:val="0"/>
          <w:marRight w:val="0"/>
          <w:marTop w:val="0"/>
          <w:marBottom w:val="0"/>
          <w:divBdr>
            <w:top w:val="none" w:sz="0" w:space="0" w:color="auto"/>
            <w:left w:val="none" w:sz="0" w:space="0" w:color="auto"/>
            <w:bottom w:val="none" w:sz="0" w:space="0" w:color="auto"/>
            <w:right w:val="none" w:sz="0" w:space="0" w:color="auto"/>
          </w:divBdr>
        </w:div>
        <w:div w:id="96608316">
          <w:marLeft w:val="0"/>
          <w:marRight w:val="0"/>
          <w:marTop w:val="0"/>
          <w:marBottom w:val="0"/>
          <w:divBdr>
            <w:top w:val="none" w:sz="0" w:space="0" w:color="auto"/>
            <w:left w:val="none" w:sz="0" w:space="0" w:color="auto"/>
            <w:bottom w:val="none" w:sz="0" w:space="0" w:color="auto"/>
            <w:right w:val="none" w:sz="0" w:space="0" w:color="auto"/>
          </w:divBdr>
        </w:div>
        <w:div w:id="673070795">
          <w:marLeft w:val="0"/>
          <w:marRight w:val="0"/>
          <w:marTop w:val="0"/>
          <w:marBottom w:val="0"/>
          <w:divBdr>
            <w:top w:val="none" w:sz="0" w:space="0" w:color="auto"/>
            <w:left w:val="none" w:sz="0" w:space="0" w:color="auto"/>
            <w:bottom w:val="none" w:sz="0" w:space="0" w:color="auto"/>
            <w:right w:val="none" w:sz="0" w:space="0" w:color="auto"/>
          </w:divBdr>
        </w:div>
        <w:div w:id="457994886">
          <w:marLeft w:val="0"/>
          <w:marRight w:val="0"/>
          <w:marTop w:val="0"/>
          <w:marBottom w:val="0"/>
          <w:divBdr>
            <w:top w:val="none" w:sz="0" w:space="0" w:color="auto"/>
            <w:left w:val="none" w:sz="0" w:space="0" w:color="auto"/>
            <w:bottom w:val="none" w:sz="0" w:space="0" w:color="auto"/>
            <w:right w:val="none" w:sz="0" w:space="0" w:color="auto"/>
          </w:divBdr>
        </w:div>
        <w:div w:id="711424099">
          <w:marLeft w:val="0"/>
          <w:marRight w:val="0"/>
          <w:marTop w:val="0"/>
          <w:marBottom w:val="0"/>
          <w:divBdr>
            <w:top w:val="none" w:sz="0" w:space="0" w:color="auto"/>
            <w:left w:val="none" w:sz="0" w:space="0" w:color="auto"/>
            <w:bottom w:val="none" w:sz="0" w:space="0" w:color="auto"/>
            <w:right w:val="none" w:sz="0" w:space="0" w:color="auto"/>
          </w:divBdr>
        </w:div>
        <w:div w:id="289289275">
          <w:marLeft w:val="0"/>
          <w:marRight w:val="0"/>
          <w:marTop w:val="0"/>
          <w:marBottom w:val="0"/>
          <w:divBdr>
            <w:top w:val="none" w:sz="0" w:space="0" w:color="auto"/>
            <w:left w:val="none" w:sz="0" w:space="0" w:color="auto"/>
            <w:bottom w:val="none" w:sz="0" w:space="0" w:color="auto"/>
            <w:right w:val="none" w:sz="0" w:space="0" w:color="auto"/>
          </w:divBdr>
        </w:div>
        <w:div w:id="1308127434">
          <w:marLeft w:val="0"/>
          <w:marRight w:val="0"/>
          <w:marTop w:val="0"/>
          <w:marBottom w:val="0"/>
          <w:divBdr>
            <w:top w:val="none" w:sz="0" w:space="0" w:color="auto"/>
            <w:left w:val="none" w:sz="0" w:space="0" w:color="auto"/>
            <w:bottom w:val="none" w:sz="0" w:space="0" w:color="auto"/>
            <w:right w:val="none" w:sz="0" w:space="0" w:color="auto"/>
          </w:divBdr>
        </w:div>
        <w:div w:id="358749764">
          <w:marLeft w:val="0"/>
          <w:marRight w:val="0"/>
          <w:marTop w:val="0"/>
          <w:marBottom w:val="0"/>
          <w:divBdr>
            <w:top w:val="none" w:sz="0" w:space="0" w:color="auto"/>
            <w:left w:val="none" w:sz="0" w:space="0" w:color="auto"/>
            <w:bottom w:val="none" w:sz="0" w:space="0" w:color="auto"/>
            <w:right w:val="none" w:sz="0" w:space="0" w:color="auto"/>
          </w:divBdr>
        </w:div>
        <w:div w:id="1066536106">
          <w:marLeft w:val="0"/>
          <w:marRight w:val="0"/>
          <w:marTop w:val="0"/>
          <w:marBottom w:val="0"/>
          <w:divBdr>
            <w:top w:val="none" w:sz="0" w:space="0" w:color="auto"/>
            <w:left w:val="none" w:sz="0" w:space="0" w:color="auto"/>
            <w:bottom w:val="none" w:sz="0" w:space="0" w:color="auto"/>
            <w:right w:val="none" w:sz="0" w:space="0" w:color="auto"/>
          </w:divBdr>
        </w:div>
        <w:div w:id="1800685341">
          <w:marLeft w:val="0"/>
          <w:marRight w:val="0"/>
          <w:marTop w:val="0"/>
          <w:marBottom w:val="0"/>
          <w:divBdr>
            <w:top w:val="none" w:sz="0" w:space="0" w:color="auto"/>
            <w:left w:val="none" w:sz="0" w:space="0" w:color="auto"/>
            <w:bottom w:val="none" w:sz="0" w:space="0" w:color="auto"/>
            <w:right w:val="none" w:sz="0" w:space="0" w:color="auto"/>
          </w:divBdr>
        </w:div>
        <w:div w:id="1117679082">
          <w:marLeft w:val="0"/>
          <w:marRight w:val="0"/>
          <w:marTop w:val="0"/>
          <w:marBottom w:val="0"/>
          <w:divBdr>
            <w:top w:val="none" w:sz="0" w:space="0" w:color="auto"/>
            <w:left w:val="none" w:sz="0" w:space="0" w:color="auto"/>
            <w:bottom w:val="none" w:sz="0" w:space="0" w:color="auto"/>
            <w:right w:val="none" w:sz="0" w:space="0" w:color="auto"/>
          </w:divBdr>
        </w:div>
        <w:div w:id="1435400002">
          <w:marLeft w:val="0"/>
          <w:marRight w:val="0"/>
          <w:marTop w:val="0"/>
          <w:marBottom w:val="0"/>
          <w:divBdr>
            <w:top w:val="none" w:sz="0" w:space="0" w:color="auto"/>
            <w:left w:val="none" w:sz="0" w:space="0" w:color="auto"/>
            <w:bottom w:val="none" w:sz="0" w:space="0" w:color="auto"/>
            <w:right w:val="none" w:sz="0" w:space="0" w:color="auto"/>
          </w:divBdr>
        </w:div>
        <w:div w:id="1078088779">
          <w:marLeft w:val="0"/>
          <w:marRight w:val="0"/>
          <w:marTop w:val="0"/>
          <w:marBottom w:val="0"/>
          <w:divBdr>
            <w:top w:val="none" w:sz="0" w:space="0" w:color="auto"/>
            <w:left w:val="none" w:sz="0" w:space="0" w:color="auto"/>
            <w:bottom w:val="none" w:sz="0" w:space="0" w:color="auto"/>
            <w:right w:val="none" w:sz="0" w:space="0" w:color="auto"/>
          </w:divBdr>
        </w:div>
        <w:div w:id="1914313952">
          <w:marLeft w:val="0"/>
          <w:marRight w:val="0"/>
          <w:marTop w:val="0"/>
          <w:marBottom w:val="0"/>
          <w:divBdr>
            <w:top w:val="none" w:sz="0" w:space="0" w:color="auto"/>
            <w:left w:val="none" w:sz="0" w:space="0" w:color="auto"/>
            <w:bottom w:val="none" w:sz="0" w:space="0" w:color="auto"/>
            <w:right w:val="none" w:sz="0" w:space="0" w:color="auto"/>
          </w:divBdr>
        </w:div>
        <w:div w:id="1139496075">
          <w:marLeft w:val="0"/>
          <w:marRight w:val="0"/>
          <w:marTop w:val="0"/>
          <w:marBottom w:val="0"/>
          <w:divBdr>
            <w:top w:val="none" w:sz="0" w:space="0" w:color="auto"/>
            <w:left w:val="none" w:sz="0" w:space="0" w:color="auto"/>
            <w:bottom w:val="none" w:sz="0" w:space="0" w:color="auto"/>
            <w:right w:val="none" w:sz="0" w:space="0" w:color="auto"/>
          </w:divBdr>
        </w:div>
        <w:div w:id="47342078">
          <w:marLeft w:val="0"/>
          <w:marRight w:val="0"/>
          <w:marTop w:val="0"/>
          <w:marBottom w:val="0"/>
          <w:divBdr>
            <w:top w:val="none" w:sz="0" w:space="0" w:color="auto"/>
            <w:left w:val="none" w:sz="0" w:space="0" w:color="auto"/>
            <w:bottom w:val="none" w:sz="0" w:space="0" w:color="auto"/>
            <w:right w:val="none" w:sz="0" w:space="0" w:color="auto"/>
          </w:divBdr>
        </w:div>
        <w:div w:id="1777283237">
          <w:marLeft w:val="0"/>
          <w:marRight w:val="0"/>
          <w:marTop w:val="0"/>
          <w:marBottom w:val="0"/>
          <w:divBdr>
            <w:top w:val="none" w:sz="0" w:space="0" w:color="auto"/>
            <w:left w:val="none" w:sz="0" w:space="0" w:color="auto"/>
            <w:bottom w:val="none" w:sz="0" w:space="0" w:color="auto"/>
            <w:right w:val="none" w:sz="0" w:space="0" w:color="auto"/>
          </w:divBdr>
        </w:div>
        <w:div w:id="1101685113">
          <w:marLeft w:val="0"/>
          <w:marRight w:val="0"/>
          <w:marTop w:val="0"/>
          <w:marBottom w:val="0"/>
          <w:divBdr>
            <w:top w:val="none" w:sz="0" w:space="0" w:color="auto"/>
            <w:left w:val="none" w:sz="0" w:space="0" w:color="auto"/>
            <w:bottom w:val="none" w:sz="0" w:space="0" w:color="auto"/>
            <w:right w:val="none" w:sz="0" w:space="0" w:color="auto"/>
          </w:divBdr>
        </w:div>
        <w:div w:id="312221462">
          <w:marLeft w:val="0"/>
          <w:marRight w:val="0"/>
          <w:marTop w:val="0"/>
          <w:marBottom w:val="0"/>
          <w:divBdr>
            <w:top w:val="none" w:sz="0" w:space="0" w:color="auto"/>
            <w:left w:val="none" w:sz="0" w:space="0" w:color="auto"/>
            <w:bottom w:val="none" w:sz="0" w:space="0" w:color="auto"/>
            <w:right w:val="none" w:sz="0" w:space="0" w:color="auto"/>
          </w:divBdr>
        </w:div>
        <w:div w:id="401760726">
          <w:marLeft w:val="0"/>
          <w:marRight w:val="0"/>
          <w:marTop w:val="0"/>
          <w:marBottom w:val="0"/>
          <w:divBdr>
            <w:top w:val="none" w:sz="0" w:space="0" w:color="auto"/>
            <w:left w:val="none" w:sz="0" w:space="0" w:color="auto"/>
            <w:bottom w:val="none" w:sz="0" w:space="0" w:color="auto"/>
            <w:right w:val="none" w:sz="0" w:space="0" w:color="auto"/>
          </w:divBdr>
        </w:div>
        <w:div w:id="2083914679">
          <w:marLeft w:val="0"/>
          <w:marRight w:val="0"/>
          <w:marTop w:val="0"/>
          <w:marBottom w:val="0"/>
          <w:divBdr>
            <w:top w:val="none" w:sz="0" w:space="0" w:color="auto"/>
            <w:left w:val="none" w:sz="0" w:space="0" w:color="auto"/>
            <w:bottom w:val="none" w:sz="0" w:space="0" w:color="auto"/>
            <w:right w:val="none" w:sz="0" w:space="0" w:color="auto"/>
          </w:divBdr>
        </w:div>
        <w:div w:id="70465432">
          <w:marLeft w:val="0"/>
          <w:marRight w:val="0"/>
          <w:marTop w:val="0"/>
          <w:marBottom w:val="0"/>
          <w:divBdr>
            <w:top w:val="none" w:sz="0" w:space="0" w:color="auto"/>
            <w:left w:val="none" w:sz="0" w:space="0" w:color="auto"/>
            <w:bottom w:val="none" w:sz="0" w:space="0" w:color="auto"/>
            <w:right w:val="none" w:sz="0" w:space="0" w:color="auto"/>
          </w:divBdr>
        </w:div>
        <w:div w:id="1478886389">
          <w:marLeft w:val="0"/>
          <w:marRight w:val="0"/>
          <w:marTop w:val="0"/>
          <w:marBottom w:val="0"/>
          <w:divBdr>
            <w:top w:val="none" w:sz="0" w:space="0" w:color="auto"/>
            <w:left w:val="none" w:sz="0" w:space="0" w:color="auto"/>
            <w:bottom w:val="none" w:sz="0" w:space="0" w:color="auto"/>
            <w:right w:val="none" w:sz="0" w:space="0" w:color="auto"/>
          </w:divBdr>
        </w:div>
        <w:div w:id="1636177629">
          <w:marLeft w:val="0"/>
          <w:marRight w:val="0"/>
          <w:marTop w:val="0"/>
          <w:marBottom w:val="0"/>
          <w:divBdr>
            <w:top w:val="none" w:sz="0" w:space="0" w:color="auto"/>
            <w:left w:val="none" w:sz="0" w:space="0" w:color="auto"/>
            <w:bottom w:val="none" w:sz="0" w:space="0" w:color="auto"/>
            <w:right w:val="none" w:sz="0" w:space="0" w:color="auto"/>
          </w:divBdr>
        </w:div>
        <w:div w:id="565605927">
          <w:marLeft w:val="0"/>
          <w:marRight w:val="0"/>
          <w:marTop w:val="0"/>
          <w:marBottom w:val="0"/>
          <w:divBdr>
            <w:top w:val="none" w:sz="0" w:space="0" w:color="auto"/>
            <w:left w:val="none" w:sz="0" w:space="0" w:color="auto"/>
            <w:bottom w:val="none" w:sz="0" w:space="0" w:color="auto"/>
            <w:right w:val="none" w:sz="0" w:space="0" w:color="auto"/>
          </w:divBdr>
        </w:div>
        <w:div w:id="1615988209">
          <w:marLeft w:val="0"/>
          <w:marRight w:val="0"/>
          <w:marTop w:val="0"/>
          <w:marBottom w:val="0"/>
          <w:divBdr>
            <w:top w:val="none" w:sz="0" w:space="0" w:color="auto"/>
            <w:left w:val="none" w:sz="0" w:space="0" w:color="auto"/>
            <w:bottom w:val="none" w:sz="0" w:space="0" w:color="auto"/>
            <w:right w:val="none" w:sz="0" w:space="0" w:color="auto"/>
          </w:divBdr>
        </w:div>
        <w:div w:id="1977947638">
          <w:marLeft w:val="0"/>
          <w:marRight w:val="0"/>
          <w:marTop w:val="0"/>
          <w:marBottom w:val="0"/>
          <w:divBdr>
            <w:top w:val="none" w:sz="0" w:space="0" w:color="auto"/>
            <w:left w:val="none" w:sz="0" w:space="0" w:color="auto"/>
            <w:bottom w:val="none" w:sz="0" w:space="0" w:color="auto"/>
            <w:right w:val="none" w:sz="0" w:space="0" w:color="auto"/>
          </w:divBdr>
        </w:div>
        <w:div w:id="460074082">
          <w:marLeft w:val="0"/>
          <w:marRight w:val="0"/>
          <w:marTop w:val="0"/>
          <w:marBottom w:val="0"/>
          <w:divBdr>
            <w:top w:val="none" w:sz="0" w:space="0" w:color="auto"/>
            <w:left w:val="none" w:sz="0" w:space="0" w:color="auto"/>
            <w:bottom w:val="none" w:sz="0" w:space="0" w:color="auto"/>
            <w:right w:val="none" w:sz="0" w:space="0" w:color="auto"/>
          </w:divBdr>
        </w:div>
        <w:div w:id="907378428">
          <w:marLeft w:val="0"/>
          <w:marRight w:val="0"/>
          <w:marTop w:val="0"/>
          <w:marBottom w:val="0"/>
          <w:divBdr>
            <w:top w:val="none" w:sz="0" w:space="0" w:color="auto"/>
            <w:left w:val="none" w:sz="0" w:space="0" w:color="auto"/>
            <w:bottom w:val="none" w:sz="0" w:space="0" w:color="auto"/>
            <w:right w:val="none" w:sz="0" w:space="0" w:color="auto"/>
          </w:divBdr>
        </w:div>
        <w:div w:id="1149128791">
          <w:marLeft w:val="0"/>
          <w:marRight w:val="0"/>
          <w:marTop w:val="0"/>
          <w:marBottom w:val="0"/>
          <w:divBdr>
            <w:top w:val="none" w:sz="0" w:space="0" w:color="auto"/>
            <w:left w:val="none" w:sz="0" w:space="0" w:color="auto"/>
            <w:bottom w:val="none" w:sz="0" w:space="0" w:color="auto"/>
            <w:right w:val="none" w:sz="0" w:space="0" w:color="auto"/>
          </w:divBdr>
        </w:div>
        <w:div w:id="1007906288">
          <w:marLeft w:val="0"/>
          <w:marRight w:val="0"/>
          <w:marTop w:val="0"/>
          <w:marBottom w:val="0"/>
          <w:divBdr>
            <w:top w:val="none" w:sz="0" w:space="0" w:color="auto"/>
            <w:left w:val="none" w:sz="0" w:space="0" w:color="auto"/>
            <w:bottom w:val="none" w:sz="0" w:space="0" w:color="auto"/>
            <w:right w:val="none" w:sz="0" w:space="0" w:color="auto"/>
          </w:divBdr>
        </w:div>
        <w:div w:id="1210531214">
          <w:marLeft w:val="0"/>
          <w:marRight w:val="0"/>
          <w:marTop w:val="0"/>
          <w:marBottom w:val="0"/>
          <w:divBdr>
            <w:top w:val="none" w:sz="0" w:space="0" w:color="auto"/>
            <w:left w:val="none" w:sz="0" w:space="0" w:color="auto"/>
            <w:bottom w:val="none" w:sz="0" w:space="0" w:color="auto"/>
            <w:right w:val="none" w:sz="0" w:space="0" w:color="auto"/>
          </w:divBdr>
        </w:div>
        <w:div w:id="115610528">
          <w:marLeft w:val="0"/>
          <w:marRight w:val="0"/>
          <w:marTop w:val="0"/>
          <w:marBottom w:val="0"/>
          <w:divBdr>
            <w:top w:val="none" w:sz="0" w:space="0" w:color="auto"/>
            <w:left w:val="none" w:sz="0" w:space="0" w:color="auto"/>
            <w:bottom w:val="none" w:sz="0" w:space="0" w:color="auto"/>
            <w:right w:val="none" w:sz="0" w:space="0" w:color="auto"/>
          </w:divBdr>
        </w:div>
        <w:div w:id="1693192122">
          <w:marLeft w:val="0"/>
          <w:marRight w:val="0"/>
          <w:marTop w:val="0"/>
          <w:marBottom w:val="0"/>
          <w:divBdr>
            <w:top w:val="none" w:sz="0" w:space="0" w:color="auto"/>
            <w:left w:val="none" w:sz="0" w:space="0" w:color="auto"/>
            <w:bottom w:val="none" w:sz="0" w:space="0" w:color="auto"/>
            <w:right w:val="none" w:sz="0" w:space="0" w:color="auto"/>
          </w:divBdr>
        </w:div>
        <w:div w:id="6904965">
          <w:marLeft w:val="0"/>
          <w:marRight w:val="0"/>
          <w:marTop w:val="0"/>
          <w:marBottom w:val="0"/>
          <w:divBdr>
            <w:top w:val="none" w:sz="0" w:space="0" w:color="auto"/>
            <w:left w:val="none" w:sz="0" w:space="0" w:color="auto"/>
            <w:bottom w:val="none" w:sz="0" w:space="0" w:color="auto"/>
            <w:right w:val="none" w:sz="0" w:space="0" w:color="auto"/>
          </w:divBdr>
          <w:divsChild>
            <w:div w:id="1405494132">
              <w:marLeft w:val="0"/>
              <w:marRight w:val="0"/>
              <w:marTop w:val="0"/>
              <w:marBottom w:val="0"/>
              <w:divBdr>
                <w:top w:val="none" w:sz="0" w:space="0" w:color="auto"/>
                <w:left w:val="none" w:sz="0" w:space="0" w:color="auto"/>
                <w:bottom w:val="none" w:sz="0" w:space="0" w:color="auto"/>
                <w:right w:val="none" w:sz="0" w:space="0" w:color="auto"/>
              </w:divBdr>
            </w:div>
            <w:div w:id="710302072">
              <w:marLeft w:val="0"/>
              <w:marRight w:val="0"/>
              <w:marTop w:val="0"/>
              <w:marBottom w:val="0"/>
              <w:divBdr>
                <w:top w:val="none" w:sz="0" w:space="0" w:color="auto"/>
                <w:left w:val="none" w:sz="0" w:space="0" w:color="auto"/>
                <w:bottom w:val="none" w:sz="0" w:space="0" w:color="auto"/>
                <w:right w:val="none" w:sz="0" w:space="0" w:color="auto"/>
              </w:divBdr>
            </w:div>
          </w:divsChild>
        </w:div>
        <w:div w:id="2038039640">
          <w:marLeft w:val="0"/>
          <w:marRight w:val="0"/>
          <w:marTop w:val="0"/>
          <w:marBottom w:val="0"/>
          <w:divBdr>
            <w:top w:val="none" w:sz="0" w:space="0" w:color="auto"/>
            <w:left w:val="none" w:sz="0" w:space="0" w:color="auto"/>
            <w:bottom w:val="none" w:sz="0" w:space="0" w:color="auto"/>
            <w:right w:val="none" w:sz="0" w:space="0" w:color="auto"/>
          </w:divBdr>
        </w:div>
        <w:div w:id="940533782">
          <w:marLeft w:val="0"/>
          <w:marRight w:val="0"/>
          <w:marTop w:val="0"/>
          <w:marBottom w:val="0"/>
          <w:divBdr>
            <w:top w:val="none" w:sz="0" w:space="0" w:color="auto"/>
            <w:left w:val="none" w:sz="0" w:space="0" w:color="auto"/>
            <w:bottom w:val="none" w:sz="0" w:space="0" w:color="auto"/>
            <w:right w:val="none" w:sz="0" w:space="0" w:color="auto"/>
          </w:divBdr>
        </w:div>
        <w:div w:id="1063138016">
          <w:marLeft w:val="0"/>
          <w:marRight w:val="0"/>
          <w:marTop w:val="0"/>
          <w:marBottom w:val="0"/>
          <w:divBdr>
            <w:top w:val="none" w:sz="0" w:space="0" w:color="auto"/>
            <w:left w:val="none" w:sz="0" w:space="0" w:color="auto"/>
            <w:bottom w:val="none" w:sz="0" w:space="0" w:color="auto"/>
            <w:right w:val="none" w:sz="0" w:space="0" w:color="auto"/>
          </w:divBdr>
        </w:div>
        <w:div w:id="1159271040">
          <w:marLeft w:val="0"/>
          <w:marRight w:val="0"/>
          <w:marTop w:val="0"/>
          <w:marBottom w:val="0"/>
          <w:divBdr>
            <w:top w:val="none" w:sz="0" w:space="0" w:color="auto"/>
            <w:left w:val="none" w:sz="0" w:space="0" w:color="auto"/>
            <w:bottom w:val="none" w:sz="0" w:space="0" w:color="auto"/>
            <w:right w:val="none" w:sz="0" w:space="0" w:color="auto"/>
          </w:divBdr>
        </w:div>
        <w:div w:id="987900050">
          <w:marLeft w:val="0"/>
          <w:marRight w:val="0"/>
          <w:marTop w:val="0"/>
          <w:marBottom w:val="0"/>
          <w:divBdr>
            <w:top w:val="none" w:sz="0" w:space="0" w:color="auto"/>
            <w:left w:val="none" w:sz="0" w:space="0" w:color="auto"/>
            <w:bottom w:val="none" w:sz="0" w:space="0" w:color="auto"/>
            <w:right w:val="none" w:sz="0" w:space="0" w:color="auto"/>
          </w:divBdr>
        </w:div>
        <w:div w:id="2022849486">
          <w:marLeft w:val="0"/>
          <w:marRight w:val="0"/>
          <w:marTop w:val="0"/>
          <w:marBottom w:val="0"/>
          <w:divBdr>
            <w:top w:val="none" w:sz="0" w:space="0" w:color="auto"/>
            <w:left w:val="none" w:sz="0" w:space="0" w:color="auto"/>
            <w:bottom w:val="none" w:sz="0" w:space="0" w:color="auto"/>
            <w:right w:val="none" w:sz="0" w:space="0" w:color="auto"/>
          </w:divBdr>
        </w:div>
        <w:div w:id="1943873695">
          <w:marLeft w:val="0"/>
          <w:marRight w:val="0"/>
          <w:marTop w:val="0"/>
          <w:marBottom w:val="0"/>
          <w:divBdr>
            <w:top w:val="none" w:sz="0" w:space="0" w:color="auto"/>
            <w:left w:val="none" w:sz="0" w:space="0" w:color="auto"/>
            <w:bottom w:val="none" w:sz="0" w:space="0" w:color="auto"/>
            <w:right w:val="none" w:sz="0" w:space="0" w:color="auto"/>
          </w:divBdr>
        </w:div>
        <w:div w:id="1834684329">
          <w:marLeft w:val="0"/>
          <w:marRight w:val="0"/>
          <w:marTop w:val="0"/>
          <w:marBottom w:val="0"/>
          <w:divBdr>
            <w:top w:val="none" w:sz="0" w:space="0" w:color="auto"/>
            <w:left w:val="none" w:sz="0" w:space="0" w:color="auto"/>
            <w:bottom w:val="none" w:sz="0" w:space="0" w:color="auto"/>
            <w:right w:val="none" w:sz="0" w:space="0" w:color="auto"/>
          </w:divBdr>
        </w:div>
        <w:div w:id="1122112738">
          <w:marLeft w:val="0"/>
          <w:marRight w:val="0"/>
          <w:marTop w:val="0"/>
          <w:marBottom w:val="0"/>
          <w:divBdr>
            <w:top w:val="none" w:sz="0" w:space="0" w:color="auto"/>
            <w:left w:val="none" w:sz="0" w:space="0" w:color="auto"/>
            <w:bottom w:val="none" w:sz="0" w:space="0" w:color="auto"/>
            <w:right w:val="none" w:sz="0" w:space="0" w:color="auto"/>
          </w:divBdr>
        </w:div>
        <w:div w:id="564336816">
          <w:marLeft w:val="0"/>
          <w:marRight w:val="0"/>
          <w:marTop w:val="0"/>
          <w:marBottom w:val="0"/>
          <w:divBdr>
            <w:top w:val="none" w:sz="0" w:space="0" w:color="auto"/>
            <w:left w:val="none" w:sz="0" w:space="0" w:color="auto"/>
            <w:bottom w:val="none" w:sz="0" w:space="0" w:color="auto"/>
            <w:right w:val="none" w:sz="0" w:space="0" w:color="auto"/>
          </w:divBdr>
        </w:div>
        <w:div w:id="469397308">
          <w:marLeft w:val="0"/>
          <w:marRight w:val="0"/>
          <w:marTop w:val="0"/>
          <w:marBottom w:val="0"/>
          <w:divBdr>
            <w:top w:val="none" w:sz="0" w:space="0" w:color="auto"/>
            <w:left w:val="none" w:sz="0" w:space="0" w:color="auto"/>
            <w:bottom w:val="none" w:sz="0" w:space="0" w:color="auto"/>
            <w:right w:val="none" w:sz="0" w:space="0" w:color="auto"/>
          </w:divBdr>
        </w:div>
        <w:div w:id="2005626057">
          <w:marLeft w:val="0"/>
          <w:marRight w:val="0"/>
          <w:marTop w:val="0"/>
          <w:marBottom w:val="0"/>
          <w:divBdr>
            <w:top w:val="none" w:sz="0" w:space="0" w:color="auto"/>
            <w:left w:val="none" w:sz="0" w:space="0" w:color="auto"/>
            <w:bottom w:val="none" w:sz="0" w:space="0" w:color="auto"/>
            <w:right w:val="none" w:sz="0" w:space="0" w:color="auto"/>
          </w:divBdr>
        </w:div>
        <w:div w:id="2143688943">
          <w:marLeft w:val="0"/>
          <w:marRight w:val="0"/>
          <w:marTop w:val="0"/>
          <w:marBottom w:val="0"/>
          <w:divBdr>
            <w:top w:val="none" w:sz="0" w:space="0" w:color="auto"/>
            <w:left w:val="none" w:sz="0" w:space="0" w:color="auto"/>
            <w:bottom w:val="none" w:sz="0" w:space="0" w:color="auto"/>
            <w:right w:val="none" w:sz="0" w:space="0" w:color="auto"/>
          </w:divBdr>
        </w:div>
        <w:div w:id="201795813">
          <w:marLeft w:val="0"/>
          <w:marRight w:val="0"/>
          <w:marTop w:val="0"/>
          <w:marBottom w:val="0"/>
          <w:divBdr>
            <w:top w:val="none" w:sz="0" w:space="0" w:color="auto"/>
            <w:left w:val="none" w:sz="0" w:space="0" w:color="auto"/>
            <w:bottom w:val="none" w:sz="0" w:space="0" w:color="auto"/>
            <w:right w:val="none" w:sz="0" w:space="0" w:color="auto"/>
          </w:divBdr>
        </w:div>
        <w:div w:id="1555117160">
          <w:marLeft w:val="0"/>
          <w:marRight w:val="0"/>
          <w:marTop w:val="0"/>
          <w:marBottom w:val="0"/>
          <w:divBdr>
            <w:top w:val="none" w:sz="0" w:space="0" w:color="auto"/>
            <w:left w:val="none" w:sz="0" w:space="0" w:color="auto"/>
            <w:bottom w:val="none" w:sz="0" w:space="0" w:color="auto"/>
            <w:right w:val="none" w:sz="0" w:space="0" w:color="auto"/>
          </w:divBdr>
        </w:div>
        <w:div w:id="273252268">
          <w:marLeft w:val="0"/>
          <w:marRight w:val="0"/>
          <w:marTop w:val="0"/>
          <w:marBottom w:val="0"/>
          <w:divBdr>
            <w:top w:val="none" w:sz="0" w:space="0" w:color="auto"/>
            <w:left w:val="none" w:sz="0" w:space="0" w:color="auto"/>
            <w:bottom w:val="none" w:sz="0" w:space="0" w:color="auto"/>
            <w:right w:val="none" w:sz="0" w:space="0" w:color="auto"/>
          </w:divBdr>
        </w:div>
        <w:div w:id="589048111">
          <w:marLeft w:val="0"/>
          <w:marRight w:val="0"/>
          <w:marTop w:val="0"/>
          <w:marBottom w:val="0"/>
          <w:divBdr>
            <w:top w:val="none" w:sz="0" w:space="0" w:color="auto"/>
            <w:left w:val="none" w:sz="0" w:space="0" w:color="auto"/>
            <w:bottom w:val="none" w:sz="0" w:space="0" w:color="auto"/>
            <w:right w:val="none" w:sz="0" w:space="0" w:color="auto"/>
          </w:divBdr>
        </w:div>
        <w:div w:id="241263727">
          <w:marLeft w:val="0"/>
          <w:marRight w:val="0"/>
          <w:marTop w:val="0"/>
          <w:marBottom w:val="0"/>
          <w:divBdr>
            <w:top w:val="none" w:sz="0" w:space="0" w:color="auto"/>
            <w:left w:val="none" w:sz="0" w:space="0" w:color="auto"/>
            <w:bottom w:val="none" w:sz="0" w:space="0" w:color="auto"/>
            <w:right w:val="none" w:sz="0" w:space="0" w:color="auto"/>
          </w:divBdr>
        </w:div>
        <w:div w:id="669674883">
          <w:marLeft w:val="0"/>
          <w:marRight w:val="0"/>
          <w:marTop w:val="0"/>
          <w:marBottom w:val="0"/>
          <w:divBdr>
            <w:top w:val="none" w:sz="0" w:space="0" w:color="auto"/>
            <w:left w:val="none" w:sz="0" w:space="0" w:color="auto"/>
            <w:bottom w:val="none" w:sz="0" w:space="0" w:color="auto"/>
            <w:right w:val="none" w:sz="0" w:space="0" w:color="auto"/>
          </w:divBdr>
        </w:div>
        <w:div w:id="1426921900">
          <w:marLeft w:val="0"/>
          <w:marRight w:val="0"/>
          <w:marTop w:val="0"/>
          <w:marBottom w:val="0"/>
          <w:divBdr>
            <w:top w:val="none" w:sz="0" w:space="0" w:color="auto"/>
            <w:left w:val="none" w:sz="0" w:space="0" w:color="auto"/>
            <w:bottom w:val="none" w:sz="0" w:space="0" w:color="auto"/>
            <w:right w:val="none" w:sz="0" w:space="0" w:color="auto"/>
          </w:divBdr>
        </w:div>
        <w:div w:id="1624195541">
          <w:marLeft w:val="0"/>
          <w:marRight w:val="0"/>
          <w:marTop w:val="0"/>
          <w:marBottom w:val="0"/>
          <w:divBdr>
            <w:top w:val="none" w:sz="0" w:space="0" w:color="auto"/>
            <w:left w:val="none" w:sz="0" w:space="0" w:color="auto"/>
            <w:bottom w:val="none" w:sz="0" w:space="0" w:color="auto"/>
            <w:right w:val="none" w:sz="0" w:space="0" w:color="auto"/>
          </w:divBdr>
        </w:div>
        <w:div w:id="770204846">
          <w:marLeft w:val="0"/>
          <w:marRight w:val="0"/>
          <w:marTop w:val="0"/>
          <w:marBottom w:val="0"/>
          <w:divBdr>
            <w:top w:val="none" w:sz="0" w:space="0" w:color="auto"/>
            <w:left w:val="none" w:sz="0" w:space="0" w:color="auto"/>
            <w:bottom w:val="none" w:sz="0" w:space="0" w:color="auto"/>
            <w:right w:val="none" w:sz="0" w:space="0" w:color="auto"/>
          </w:divBdr>
        </w:div>
        <w:div w:id="2103791924">
          <w:marLeft w:val="0"/>
          <w:marRight w:val="0"/>
          <w:marTop w:val="0"/>
          <w:marBottom w:val="0"/>
          <w:divBdr>
            <w:top w:val="none" w:sz="0" w:space="0" w:color="auto"/>
            <w:left w:val="none" w:sz="0" w:space="0" w:color="auto"/>
            <w:bottom w:val="none" w:sz="0" w:space="0" w:color="auto"/>
            <w:right w:val="none" w:sz="0" w:space="0" w:color="auto"/>
          </w:divBdr>
        </w:div>
        <w:div w:id="1660233833">
          <w:marLeft w:val="0"/>
          <w:marRight w:val="0"/>
          <w:marTop w:val="0"/>
          <w:marBottom w:val="0"/>
          <w:divBdr>
            <w:top w:val="none" w:sz="0" w:space="0" w:color="auto"/>
            <w:left w:val="none" w:sz="0" w:space="0" w:color="auto"/>
            <w:bottom w:val="none" w:sz="0" w:space="0" w:color="auto"/>
            <w:right w:val="none" w:sz="0" w:space="0" w:color="auto"/>
          </w:divBdr>
        </w:div>
        <w:div w:id="1639920057">
          <w:marLeft w:val="0"/>
          <w:marRight w:val="0"/>
          <w:marTop w:val="0"/>
          <w:marBottom w:val="0"/>
          <w:divBdr>
            <w:top w:val="none" w:sz="0" w:space="0" w:color="auto"/>
            <w:left w:val="none" w:sz="0" w:space="0" w:color="auto"/>
            <w:bottom w:val="none" w:sz="0" w:space="0" w:color="auto"/>
            <w:right w:val="none" w:sz="0" w:space="0" w:color="auto"/>
          </w:divBdr>
        </w:div>
        <w:div w:id="181936653">
          <w:marLeft w:val="0"/>
          <w:marRight w:val="0"/>
          <w:marTop w:val="0"/>
          <w:marBottom w:val="0"/>
          <w:divBdr>
            <w:top w:val="none" w:sz="0" w:space="0" w:color="auto"/>
            <w:left w:val="none" w:sz="0" w:space="0" w:color="auto"/>
            <w:bottom w:val="none" w:sz="0" w:space="0" w:color="auto"/>
            <w:right w:val="none" w:sz="0" w:space="0" w:color="auto"/>
          </w:divBdr>
        </w:div>
        <w:div w:id="1309937210">
          <w:marLeft w:val="0"/>
          <w:marRight w:val="0"/>
          <w:marTop w:val="0"/>
          <w:marBottom w:val="0"/>
          <w:divBdr>
            <w:top w:val="none" w:sz="0" w:space="0" w:color="auto"/>
            <w:left w:val="none" w:sz="0" w:space="0" w:color="auto"/>
            <w:bottom w:val="none" w:sz="0" w:space="0" w:color="auto"/>
            <w:right w:val="none" w:sz="0" w:space="0" w:color="auto"/>
          </w:divBdr>
        </w:div>
        <w:div w:id="1558860439">
          <w:marLeft w:val="0"/>
          <w:marRight w:val="0"/>
          <w:marTop w:val="0"/>
          <w:marBottom w:val="0"/>
          <w:divBdr>
            <w:top w:val="none" w:sz="0" w:space="0" w:color="auto"/>
            <w:left w:val="none" w:sz="0" w:space="0" w:color="auto"/>
            <w:bottom w:val="none" w:sz="0" w:space="0" w:color="auto"/>
            <w:right w:val="none" w:sz="0" w:space="0" w:color="auto"/>
          </w:divBdr>
        </w:div>
        <w:div w:id="408773426">
          <w:marLeft w:val="0"/>
          <w:marRight w:val="0"/>
          <w:marTop w:val="0"/>
          <w:marBottom w:val="0"/>
          <w:divBdr>
            <w:top w:val="none" w:sz="0" w:space="0" w:color="auto"/>
            <w:left w:val="none" w:sz="0" w:space="0" w:color="auto"/>
            <w:bottom w:val="none" w:sz="0" w:space="0" w:color="auto"/>
            <w:right w:val="none" w:sz="0" w:space="0" w:color="auto"/>
          </w:divBdr>
        </w:div>
        <w:div w:id="483786779">
          <w:marLeft w:val="0"/>
          <w:marRight w:val="0"/>
          <w:marTop w:val="0"/>
          <w:marBottom w:val="0"/>
          <w:divBdr>
            <w:top w:val="none" w:sz="0" w:space="0" w:color="auto"/>
            <w:left w:val="none" w:sz="0" w:space="0" w:color="auto"/>
            <w:bottom w:val="none" w:sz="0" w:space="0" w:color="auto"/>
            <w:right w:val="none" w:sz="0" w:space="0" w:color="auto"/>
          </w:divBdr>
        </w:div>
        <w:div w:id="267936351">
          <w:marLeft w:val="0"/>
          <w:marRight w:val="0"/>
          <w:marTop w:val="0"/>
          <w:marBottom w:val="0"/>
          <w:divBdr>
            <w:top w:val="none" w:sz="0" w:space="0" w:color="auto"/>
            <w:left w:val="none" w:sz="0" w:space="0" w:color="auto"/>
            <w:bottom w:val="none" w:sz="0" w:space="0" w:color="auto"/>
            <w:right w:val="none" w:sz="0" w:space="0" w:color="auto"/>
          </w:divBdr>
        </w:div>
        <w:div w:id="1934583555">
          <w:marLeft w:val="0"/>
          <w:marRight w:val="0"/>
          <w:marTop w:val="0"/>
          <w:marBottom w:val="0"/>
          <w:divBdr>
            <w:top w:val="none" w:sz="0" w:space="0" w:color="auto"/>
            <w:left w:val="none" w:sz="0" w:space="0" w:color="auto"/>
            <w:bottom w:val="none" w:sz="0" w:space="0" w:color="auto"/>
            <w:right w:val="none" w:sz="0" w:space="0" w:color="auto"/>
          </w:divBdr>
        </w:div>
        <w:div w:id="2059938759">
          <w:marLeft w:val="0"/>
          <w:marRight w:val="0"/>
          <w:marTop w:val="0"/>
          <w:marBottom w:val="0"/>
          <w:divBdr>
            <w:top w:val="none" w:sz="0" w:space="0" w:color="auto"/>
            <w:left w:val="none" w:sz="0" w:space="0" w:color="auto"/>
            <w:bottom w:val="none" w:sz="0" w:space="0" w:color="auto"/>
            <w:right w:val="none" w:sz="0" w:space="0" w:color="auto"/>
          </w:divBdr>
        </w:div>
        <w:div w:id="395203549">
          <w:marLeft w:val="0"/>
          <w:marRight w:val="0"/>
          <w:marTop w:val="0"/>
          <w:marBottom w:val="0"/>
          <w:divBdr>
            <w:top w:val="none" w:sz="0" w:space="0" w:color="auto"/>
            <w:left w:val="none" w:sz="0" w:space="0" w:color="auto"/>
            <w:bottom w:val="none" w:sz="0" w:space="0" w:color="auto"/>
            <w:right w:val="none" w:sz="0" w:space="0" w:color="auto"/>
          </w:divBdr>
        </w:div>
        <w:div w:id="1942057635">
          <w:marLeft w:val="0"/>
          <w:marRight w:val="0"/>
          <w:marTop w:val="0"/>
          <w:marBottom w:val="0"/>
          <w:divBdr>
            <w:top w:val="none" w:sz="0" w:space="0" w:color="auto"/>
            <w:left w:val="none" w:sz="0" w:space="0" w:color="auto"/>
            <w:bottom w:val="none" w:sz="0" w:space="0" w:color="auto"/>
            <w:right w:val="none" w:sz="0" w:space="0" w:color="auto"/>
          </w:divBdr>
        </w:div>
        <w:div w:id="2109541024">
          <w:marLeft w:val="0"/>
          <w:marRight w:val="0"/>
          <w:marTop w:val="0"/>
          <w:marBottom w:val="0"/>
          <w:divBdr>
            <w:top w:val="none" w:sz="0" w:space="0" w:color="auto"/>
            <w:left w:val="none" w:sz="0" w:space="0" w:color="auto"/>
            <w:bottom w:val="none" w:sz="0" w:space="0" w:color="auto"/>
            <w:right w:val="none" w:sz="0" w:space="0" w:color="auto"/>
          </w:divBdr>
        </w:div>
        <w:div w:id="944532761">
          <w:marLeft w:val="0"/>
          <w:marRight w:val="0"/>
          <w:marTop w:val="0"/>
          <w:marBottom w:val="0"/>
          <w:divBdr>
            <w:top w:val="none" w:sz="0" w:space="0" w:color="auto"/>
            <w:left w:val="none" w:sz="0" w:space="0" w:color="auto"/>
            <w:bottom w:val="none" w:sz="0" w:space="0" w:color="auto"/>
            <w:right w:val="none" w:sz="0" w:space="0" w:color="auto"/>
          </w:divBdr>
        </w:div>
        <w:div w:id="2087727367">
          <w:marLeft w:val="0"/>
          <w:marRight w:val="0"/>
          <w:marTop w:val="0"/>
          <w:marBottom w:val="0"/>
          <w:divBdr>
            <w:top w:val="none" w:sz="0" w:space="0" w:color="auto"/>
            <w:left w:val="none" w:sz="0" w:space="0" w:color="auto"/>
            <w:bottom w:val="none" w:sz="0" w:space="0" w:color="auto"/>
            <w:right w:val="none" w:sz="0" w:space="0" w:color="auto"/>
          </w:divBdr>
        </w:div>
        <w:div w:id="2023583656">
          <w:marLeft w:val="0"/>
          <w:marRight w:val="0"/>
          <w:marTop w:val="0"/>
          <w:marBottom w:val="0"/>
          <w:divBdr>
            <w:top w:val="none" w:sz="0" w:space="0" w:color="auto"/>
            <w:left w:val="none" w:sz="0" w:space="0" w:color="auto"/>
            <w:bottom w:val="none" w:sz="0" w:space="0" w:color="auto"/>
            <w:right w:val="none" w:sz="0" w:space="0" w:color="auto"/>
          </w:divBdr>
        </w:div>
        <w:div w:id="392241171">
          <w:marLeft w:val="0"/>
          <w:marRight w:val="0"/>
          <w:marTop w:val="0"/>
          <w:marBottom w:val="0"/>
          <w:divBdr>
            <w:top w:val="none" w:sz="0" w:space="0" w:color="auto"/>
            <w:left w:val="none" w:sz="0" w:space="0" w:color="auto"/>
            <w:bottom w:val="none" w:sz="0" w:space="0" w:color="auto"/>
            <w:right w:val="none" w:sz="0" w:space="0" w:color="auto"/>
          </w:divBdr>
        </w:div>
        <w:div w:id="258606390">
          <w:marLeft w:val="0"/>
          <w:marRight w:val="0"/>
          <w:marTop w:val="0"/>
          <w:marBottom w:val="0"/>
          <w:divBdr>
            <w:top w:val="none" w:sz="0" w:space="0" w:color="auto"/>
            <w:left w:val="none" w:sz="0" w:space="0" w:color="auto"/>
            <w:bottom w:val="none" w:sz="0" w:space="0" w:color="auto"/>
            <w:right w:val="none" w:sz="0" w:space="0" w:color="auto"/>
          </w:divBdr>
        </w:div>
        <w:div w:id="7023236">
          <w:marLeft w:val="0"/>
          <w:marRight w:val="0"/>
          <w:marTop w:val="0"/>
          <w:marBottom w:val="0"/>
          <w:divBdr>
            <w:top w:val="none" w:sz="0" w:space="0" w:color="auto"/>
            <w:left w:val="none" w:sz="0" w:space="0" w:color="auto"/>
            <w:bottom w:val="none" w:sz="0" w:space="0" w:color="auto"/>
            <w:right w:val="none" w:sz="0" w:space="0" w:color="auto"/>
          </w:divBdr>
        </w:div>
        <w:div w:id="440153525">
          <w:marLeft w:val="0"/>
          <w:marRight w:val="0"/>
          <w:marTop w:val="0"/>
          <w:marBottom w:val="0"/>
          <w:divBdr>
            <w:top w:val="none" w:sz="0" w:space="0" w:color="auto"/>
            <w:left w:val="none" w:sz="0" w:space="0" w:color="auto"/>
            <w:bottom w:val="none" w:sz="0" w:space="0" w:color="auto"/>
            <w:right w:val="none" w:sz="0" w:space="0" w:color="auto"/>
          </w:divBdr>
        </w:div>
        <w:div w:id="1706102219">
          <w:marLeft w:val="0"/>
          <w:marRight w:val="0"/>
          <w:marTop w:val="0"/>
          <w:marBottom w:val="0"/>
          <w:divBdr>
            <w:top w:val="none" w:sz="0" w:space="0" w:color="auto"/>
            <w:left w:val="none" w:sz="0" w:space="0" w:color="auto"/>
            <w:bottom w:val="none" w:sz="0" w:space="0" w:color="auto"/>
            <w:right w:val="none" w:sz="0" w:space="0" w:color="auto"/>
          </w:divBdr>
        </w:div>
        <w:div w:id="900021081">
          <w:marLeft w:val="0"/>
          <w:marRight w:val="0"/>
          <w:marTop w:val="0"/>
          <w:marBottom w:val="0"/>
          <w:divBdr>
            <w:top w:val="none" w:sz="0" w:space="0" w:color="auto"/>
            <w:left w:val="none" w:sz="0" w:space="0" w:color="auto"/>
            <w:bottom w:val="none" w:sz="0" w:space="0" w:color="auto"/>
            <w:right w:val="none" w:sz="0" w:space="0" w:color="auto"/>
          </w:divBdr>
        </w:div>
        <w:div w:id="1806197262">
          <w:marLeft w:val="0"/>
          <w:marRight w:val="0"/>
          <w:marTop w:val="0"/>
          <w:marBottom w:val="0"/>
          <w:divBdr>
            <w:top w:val="none" w:sz="0" w:space="0" w:color="auto"/>
            <w:left w:val="none" w:sz="0" w:space="0" w:color="auto"/>
            <w:bottom w:val="none" w:sz="0" w:space="0" w:color="auto"/>
            <w:right w:val="none" w:sz="0" w:space="0" w:color="auto"/>
          </w:divBdr>
        </w:div>
        <w:div w:id="1302615061">
          <w:marLeft w:val="0"/>
          <w:marRight w:val="0"/>
          <w:marTop w:val="0"/>
          <w:marBottom w:val="0"/>
          <w:divBdr>
            <w:top w:val="none" w:sz="0" w:space="0" w:color="auto"/>
            <w:left w:val="none" w:sz="0" w:space="0" w:color="auto"/>
            <w:bottom w:val="none" w:sz="0" w:space="0" w:color="auto"/>
            <w:right w:val="none" w:sz="0" w:space="0" w:color="auto"/>
          </w:divBdr>
        </w:div>
        <w:div w:id="1032726453">
          <w:marLeft w:val="0"/>
          <w:marRight w:val="0"/>
          <w:marTop w:val="0"/>
          <w:marBottom w:val="0"/>
          <w:divBdr>
            <w:top w:val="none" w:sz="0" w:space="0" w:color="auto"/>
            <w:left w:val="none" w:sz="0" w:space="0" w:color="auto"/>
            <w:bottom w:val="none" w:sz="0" w:space="0" w:color="auto"/>
            <w:right w:val="none" w:sz="0" w:space="0" w:color="auto"/>
          </w:divBdr>
        </w:div>
        <w:div w:id="1267424080">
          <w:marLeft w:val="0"/>
          <w:marRight w:val="0"/>
          <w:marTop w:val="0"/>
          <w:marBottom w:val="0"/>
          <w:divBdr>
            <w:top w:val="none" w:sz="0" w:space="0" w:color="auto"/>
            <w:left w:val="none" w:sz="0" w:space="0" w:color="auto"/>
            <w:bottom w:val="none" w:sz="0" w:space="0" w:color="auto"/>
            <w:right w:val="none" w:sz="0" w:space="0" w:color="auto"/>
          </w:divBdr>
        </w:div>
        <w:div w:id="633874151">
          <w:marLeft w:val="0"/>
          <w:marRight w:val="0"/>
          <w:marTop w:val="0"/>
          <w:marBottom w:val="0"/>
          <w:divBdr>
            <w:top w:val="none" w:sz="0" w:space="0" w:color="auto"/>
            <w:left w:val="none" w:sz="0" w:space="0" w:color="auto"/>
            <w:bottom w:val="none" w:sz="0" w:space="0" w:color="auto"/>
            <w:right w:val="none" w:sz="0" w:space="0" w:color="auto"/>
          </w:divBdr>
        </w:div>
        <w:div w:id="45374104">
          <w:marLeft w:val="0"/>
          <w:marRight w:val="0"/>
          <w:marTop w:val="0"/>
          <w:marBottom w:val="0"/>
          <w:divBdr>
            <w:top w:val="none" w:sz="0" w:space="0" w:color="auto"/>
            <w:left w:val="none" w:sz="0" w:space="0" w:color="auto"/>
            <w:bottom w:val="none" w:sz="0" w:space="0" w:color="auto"/>
            <w:right w:val="none" w:sz="0" w:space="0" w:color="auto"/>
          </w:divBdr>
        </w:div>
        <w:div w:id="245462230">
          <w:marLeft w:val="0"/>
          <w:marRight w:val="0"/>
          <w:marTop w:val="0"/>
          <w:marBottom w:val="0"/>
          <w:divBdr>
            <w:top w:val="none" w:sz="0" w:space="0" w:color="auto"/>
            <w:left w:val="none" w:sz="0" w:space="0" w:color="auto"/>
            <w:bottom w:val="none" w:sz="0" w:space="0" w:color="auto"/>
            <w:right w:val="none" w:sz="0" w:space="0" w:color="auto"/>
          </w:divBdr>
        </w:div>
        <w:div w:id="1485391803">
          <w:marLeft w:val="0"/>
          <w:marRight w:val="0"/>
          <w:marTop w:val="0"/>
          <w:marBottom w:val="0"/>
          <w:divBdr>
            <w:top w:val="none" w:sz="0" w:space="0" w:color="auto"/>
            <w:left w:val="none" w:sz="0" w:space="0" w:color="auto"/>
            <w:bottom w:val="none" w:sz="0" w:space="0" w:color="auto"/>
            <w:right w:val="none" w:sz="0" w:space="0" w:color="auto"/>
          </w:divBdr>
        </w:div>
        <w:div w:id="2001544815">
          <w:marLeft w:val="0"/>
          <w:marRight w:val="0"/>
          <w:marTop w:val="0"/>
          <w:marBottom w:val="0"/>
          <w:divBdr>
            <w:top w:val="none" w:sz="0" w:space="0" w:color="auto"/>
            <w:left w:val="none" w:sz="0" w:space="0" w:color="auto"/>
            <w:bottom w:val="none" w:sz="0" w:space="0" w:color="auto"/>
            <w:right w:val="none" w:sz="0" w:space="0" w:color="auto"/>
          </w:divBdr>
        </w:div>
        <w:div w:id="1927490563">
          <w:marLeft w:val="0"/>
          <w:marRight w:val="0"/>
          <w:marTop w:val="0"/>
          <w:marBottom w:val="0"/>
          <w:divBdr>
            <w:top w:val="none" w:sz="0" w:space="0" w:color="auto"/>
            <w:left w:val="none" w:sz="0" w:space="0" w:color="auto"/>
            <w:bottom w:val="none" w:sz="0" w:space="0" w:color="auto"/>
            <w:right w:val="none" w:sz="0" w:space="0" w:color="auto"/>
          </w:divBdr>
        </w:div>
        <w:div w:id="1165439855">
          <w:marLeft w:val="0"/>
          <w:marRight w:val="0"/>
          <w:marTop w:val="0"/>
          <w:marBottom w:val="0"/>
          <w:divBdr>
            <w:top w:val="none" w:sz="0" w:space="0" w:color="auto"/>
            <w:left w:val="none" w:sz="0" w:space="0" w:color="auto"/>
            <w:bottom w:val="none" w:sz="0" w:space="0" w:color="auto"/>
            <w:right w:val="none" w:sz="0" w:space="0" w:color="auto"/>
          </w:divBdr>
          <w:divsChild>
            <w:div w:id="218711057">
              <w:marLeft w:val="0"/>
              <w:marRight w:val="0"/>
              <w:marTop w:val="0"/>
              <w:marBottom w:val="0"/>
              <w:divBdr>
                <w:top w:val="none" w:sz="0" w:space="0" w:color="auto"/>
                <w:left w:val="none" w:sz="0" w:space="0" w:color="auto"/>
                <w:bottom w:val="none" w:sz="0" w:space="0" w:color="auto"/>
                <w:right w:val="none" w:sz="0" w:space="0" w:color="auto"/>
              </w:divBdr>
            </w:div>
            <w:div w:id="1612200953">
              <w:marLeft w:val="0"/>
              <w:marRight w:val="0"/>
              <w:marTop w:val="0"/>
              <w:marBottom w:val="0"/>
              <w:divBdr>
                <w:top w:val="none" w:sz="0" w:space="0" w:color="auto"/>
                <w:left w:val="none" w:sz="0" w:space="0" w:color="auto"/>
                <w:bottom w:val="none" w:sz="0" w:space="0" w:color="auto"/>
                <w:right w:val="none" w:sz="0" w:space="0" w:color="auto"/>
              </w:divBdr>
            </w:div>
            <w:div w:id="1816952203">
              <w:marLeft w:val="0"/>
              <w:marRight w:val="0"/>
              <w:marTop w:val="0"/>
              <w:marBottom w:val="0"/>
              <w:divBdr>
                <w:top w:val="none" w:sz="0" w:space="0" w:color="auto"/>
                <w:left w:val="none" w:sz="0" w:space="0" w:color="auto"/>
                <w:bottom w:val="none" w:sz="0" w:space="0" w:color="auto"/>
                <w:right w:val="none" w:sz="0" w:space="0" w:color="auto"/>
              </w:divBdr>
            </w:div>
            <w:div w:id="1756509912">
              <w:marLeft w:val="0"/>
              <w:marRight w:val="0"/>
              <w:marTop w:val="0"/>
              <w:marBottom w:val="0"/>
              <w:divBdr>
                <w:top w:val="none" w:sz="0" w:space="0" w:color="auto"/>
                <w:left w:val="none" w:sz="0" w:space="0" w:color="auto"/>
                <w:bottom w:val="none" w:sz="0" w:space="0" w:color="auto"/>
                <w:right w:val="none" w:sz="0" w:space="0" w:color="auto"/>
              </w:divBdr>
            </w:div>
            <w:div w:id="451218167">
              <w:marLeft w:val="0"/>
              <w:marRight w:val="0"/>
              <w:marTop w:val="0"/>
              <w:marBottom w:val="0"/>
              <w:divBdr>
                <w:top w:val="none" w:sz="0" w:space="0" w:color="auto"/>
                <w:left w:val="none" w:sz="0" w:space="0" w:color="auto"/>
                <w:bottom w:val="none" w:sz="0" w:space="0" w:color="auto"/>
                <w:right w:val="none" w:sz="0" w:space="0" w:color="auto"/>
              </w:divBdr>
            </w:div>
            <w:div w:id="1064832226">
              <w:marLeft w:val="0"/>
              <w:marRight w:val="0"/>
              <w:marTop w:val="0"/>
              <w:marBottom w:val="0"/>
              <w:divBdr>
                <w:top w:val="none" w:sz="0" w:space="0" w:color="auto"/>
                <w:left w:val="none" w:sz="0" w:space="0" w:color="auto"/>
                <w:bottom w:val="none" w:sz="0" w:space="0" w:color="auto"/>
                <w:right w:val="none" w:sz="0" w:space="0" w:color="auto"/>
              </w:divBdr>
            </w:div>
            <w:div w:id="1465081673">
              <w:marLeft w:val="0"/>
              <w:marRight w:val="0"/>
              <w:marTop w:val="0"/>
              <w:marBottom w:val="0"/>
              <w:divBdr>
                <w:top w:val="none" w:sz="0" w:space="0" w:color="auto"/>
                <w:left w:val="none" w:sz="0" w:space="0" w:color="auto"/>
                <w:bottom w:val="none" w:sz="0" w:space="0" w:color="auto"/>
                <w:right w:val="none" w:sz="0" w:space="0" w:color="auto"/>
              </w:divBdr>
            </w:div>
            <w:div w:id="576673796">
              <w:marLeft w:val="0"/>
              <w:marRight w:val="0"/>
              <w:marTop w:val="0"/>
              <w:marBottom w:val="0"/>
              <w:divBdr>
                <w:top w:val="none" w:sz="0" w:space="0" w:color="auto"/>
                <w:left w:val="none" w:sz="0" w:space="0" w:color="auto"/>
                <w:bottom w:val="none" w:sz="0" w:space="0" w:color="auto"/>
                <w:right w:val="none" w:sz="0" w:space="0" w:color="auto"/>
              </w:divBdr>
            </w:div>
            <w:div w:id="545602250">
              <w:marLeft w:val="0"/>
              <w:marRight w:val="0"/>
              <w:marTop w:val="0"/>
              <w:marBottom w:val="0"/>
              <w:divBdr>
                <w:top w:val="none" w:sz="0" w:space="0" w:color="auto"/>
                <w:left w:val="none" w:sz="0" w:space="0" w:color="auto"/>
                <w:bottom w:val="none" w:sz="0" w:space="0" w:color="auto"/>
                <w:right w:val="none" w:sz="0" w:space="0" w:color="auto"/>
              </w:divBdr>
            </w:div>
            <w:div w:id="1796026400">
              <w:marLeft w:val="0"/>
              <w:marRight w:val="0"/>
              <w:marTop w:val="0"/>
              <w:marBottom w:val="0"/>
              <w:divBdr>
                <w:top w:val="none" w:sz="0" w:space="0" w:color="auto"/>
                <w:left w:val="none" w:sz="0" w:space="0" w:color="auto"/>
                <w:bottom w:val="none" w:sz="0" w:space="0" w:color="auto"/>
                <w:right w:val="none" w:sz="0" w:space="0" w:color="auto"/>
              </w:divBdr>
            </w:div>
            <w:div w:id="1511260174">
              <w:marLeft w:val="0"/>
              <w:marRight w:val="0"/>
              <w:marTop w:val="0"/>
              <w:marBottom w:val="0"/>
              <w:divBdr>
                <w:top w:val="none" w:sz="0" w:space="0" w:color="auto"/>
                <w:left w:val="none" w:sz="0" w:space="0" w:color="auto"/>
                <w:bottom w:val="none" w:sz="0" w:space="0" w:color="auto"/>
                <w:right w:val="none" w:sz="0" w:space="0" w:color="auto"/>
              </w:divBdr>
            </w:div>
            <w:div w:id="838153039">
              <w:marLeft w:val="0"/>
              <w:marRight w:val="0"/>
              <w:marTop w:val="0"/>
              <w:marBottom w:val="0"/>
              <w:divBdr>
                <w:top w:val="none" w:sz="0" w:space="0" w:color="auto"/>
                <w:left w:val="none" w:sz="0" w:space="0" w:color="auto"/>
                <w:bottom w:val="none" w:sz="0" w:space="0" w:color="auto"/>
                <w:right w:val="none" w:sz="0" w:space="0" w:color="auto"/>
              </w:divBdr>
            </w:div>
            <w:div w:id="1740713081">
              <w:marLeft w:val="0"/>
              <w:marRight w:val="0"/>
              <w:marTop w:val="0"/>
              <w:marBottom w:val="0"/>
              <w:divBdr>
                <w:top w:val="none" w:sz="0" w:space="0" w:color="auto"/>
                <w:left w:val="none" w:sz="0" w:space="0" w:color="auto"/>
                <w:bottom w:val="none" w:sz="0" w:space="0" w:color="auto"/>
                <w:right w:val="none" w:sz="0" w:space="0" w:color="auto"/>
              </w:divBdr>
            </w:div>
            <w:div w:id="663704641">
              <w:marLeft w:val="0"/>
              <w:marRight w:val="0"/>
              <w:marTop w:val="0"/>
              <w:marBottom w:val="0"/>
              <w:divBdr>
                <w:top w:val="none" w:sz="0" w:space="0" w:color="auto"/>
                <w:left w:val="none" w:sz="0" w:space="0" w:color="auto"/>
                <w:bottom w:val="none" w:sz="0" w:space="0" w:color="auto"/>
                <w:right w:val="none" w:sz="0" w:space="0" w:color="auto"/>
              </w:divBdr>
            </w:div>
            <w:div w:id="1350520742">
              <w:marLeft w:val="0"/>
              <w:marRight w:val="0"/>
              <w:marTop w:val="0"/>
              <w:marBottom w:val="0"/>
              <w:divBdr>
                <w:top w:val="none" w:sz="0" w:space="0" w:color="auto"/>
                <w:left w:val="none" w:sz="0" w:space="0" w:color="auto"/>
                <w:bottom w:val="none" w:sz="0" w:space="0" w:color="auto"/>
                <w:right w:val="none" w:sz="0" w:space="0" w:color="auto"/>
              </w:divBdr>
            </w:div>
            <w:div w:id="814877249">
              <w:marLeft w:val="0"/>
              <w:marRight w:val="0"/>
              <w:marTop w:val="0"/>
              <w:marBottom w:val="0"/>
              <w:divBdr>
                <w:top w:val="none" w:sz="0" w:space="0" w:color="auto"/>
                <w:left w:val="none" w:sz="0" w:space="0" w:color="auto"/>
                <w:bottom w:val="none" w:sz="0" w:space="0" w:color="auto"/>
                <w:right w:val="none" w:sz="0" w:space="0" w:color="auto"/>
              </w:divBdr>
            </w:div>
            <w:div w:id="1811022243">
              <w:marLeft w:val="0"/>
              <w:marRight w:val="0"/>
              <w:marTop w:val="0"/>
              <w:marBottom w:val="0"/>
              <w:divBdr>
                <w:top w:val="none" w:sz="0" w:space="0" w:color="auto"/>
                <w:left w:val="none" w:sz="0" w:space="0" w:color="auto"/>
                <w:bottom w:val="none" w:sz="0" w:space="0" w:color="auto"/>
                <w:right w:val="none" w:sz="0" w:space="0" w:color="auto"/>
              </w:divBdr>
            </w:div>
            <w:div w:id="1614360288">
              <w:marLeft w:val="0"/>
              <w:marRight w:val="0"/>
              <w:marTop w:val="0"/>
              <w:marBottom w:val="0"/>
              <w:divBdr>
                <w:top w:val="none" w:sz="0" w:space="0" w:color="auto"/>
                <w:left w:val="none" w:sz="0" w:space="0" w:color="auto"/>
                <w:bottom w:val="none" w:sz="0" w:space="0" w:color="auto"/>
                <w:right w:val="none" w:sz="0" w:space="0" w:color="auto"/>
              </w:divBdr>
            </w:div>
            <w:div w:id="1344279698">
              <w:marLeft w:val="0"/>
              <w:marRight w:val="0"/>
              <w:marTop w:val="0"/>
              <w:marBottom w:val="0"/>
              <w:divBdr>
                <w:top w:val="none" w:sz="0" w:space="0" w:color="auto"/>
                <w:left w:val="none" w:sz="0" w:space="0" w:color="auto"/>
                <w:bottom w:val="none" w:sz="0" w:space="0" w:color="auto"/>
                <w:right w:val="none" w:sz="0" w:space="0" w:color="auto"/>
              </w:divBdr>
            </w:div>
            <w:div w:id="869882749">
              <w:marLeft w:val="0"/>
              <w:marRight w:val="0"/>
              <w:marTop w:val="0"/>
              <w:marBottom w:val="0"/>
              <w:divBdr>
                <w:top w:val="none" w:sz="0" w:space="0" w:color="auto"/>
                <w:left w:val="none" w:sz="0" w:space="0" w:color="auto"/>
                <w:bottom w:val="none" w:sz="0" w:space="0" w:color="auto"/>
                <w:right w:val="none" w:sz="0" w:space="0" w:color="auto"/>
              </w:divBdr>
            </w:div>
            <w:div w:id="1953433142">
              <w:marLeft w:val="0"/>
              <w:marRight w:val="0"/>
              <w:marTop w:val="0"/>
              <w:marBottom w:val="0"/>
              <w:divBdr>
                <w:top w:val="none" w:sz="0" w:space="0" w:color="auto"/>
                <w:left w:val="none" w:sz="0" w:space="0" w:color="auto"/>
                <w:bottom w:val="none" w:sz="0" w:space="0" w:color="auto"/>
                <w:right w:val="none" w:sz="0" w:space="0" w:color="auto"/>
              </w:divBdr>
            </w:div>
            <w:div w:id="1519124877">
              <w:marLeft w:val="0"/>
              <w:marRight w:val="0"/>
              <w:marTop w:val="0"/>
              <w:marBottom w:val="0"/>
              <w:divBdr>
                <w:top w:val="none" w:sz="0" w:space="0" w:color="auto"/>
                <w:left w:val="none" w:sz="0" w:space="0" w:color="auto"/>
                <w:bottom w:val="none" w:sz="0" w:space="0" w:color="auto"/>
                <w:right w:val="none" w:sz="0" w:space="0" w:color="auto"/>
              </w:divBdr>
            </w:div>
            <w:div w:id="362367709">
              <w:marLeft w:val="0"/>
              <w:marRight w:val="0"/>
              <w:marTop w:val="0"/>
              <w:marBottom w:val="0"/>
              <w:divBdr>
                <w:top w:val="none" w:sz="0" w:space="0" w:color="auto"/>
                <w:left w:val="none" w:sz="0" w:space="0" w:color="auto"/>
                <w:bottom w:val="none" w:sz="0" w:space="0" w:color="auto"/>
                <w:right w:val="none" w:sz="0" w:space="0" w:color="auto"/>
              </w:divBdr>
            </w:div>
            <w:div w:id="638417119">
              <w:marLeft w:val="0"/>
              <w:marRight w:val="0"/>
              <w:marTop w:val="0"/>
              <w:marBottom w:val="0"/>
              <w:divBdr>
                <w:top w:val="none" w:sz="0" w:space="0" w:color="auto"/>
                <w:left w:val="none" w:sz="0" w:space="0" w:color="auto"/>
                <w:bottom w:val="none" w:sz="0" w:space="0" w:color="auto"/>
                <w:right w:val="none" w:sz="0" w:space="0" w:color="auto"/>
              </w:divBdr>
            </w:div>
            <w:div w:id="479421970">
              <w:marLeft w:val="0"/>
              <w:marRight w:val="0"/>
              <w:marTop w:val="0"/>
              <w:marBottom w:val="0"/>
              <w:divBdr>
                <w:top w:val="none" w:sz="0" w:space="0" w:color="auto"/>
                <w:left w:val="none" w:sz="0" w:space="0" w:color="auto"/>
                <w:bottom w:val="none" w:sz="0" w:space="0" w:color="auto"/>
                <w:right w:val="none" w:sz="0" w:space="0" w:color="auto"/>
              </w:divBdr>
            </w:div>
            <w:div w:id="1636181359">
              <w:marLeft w:val="0"/>
              <w:marRight w:val="0"/>
              <w:marTop w:val="0"/>
              <w:marBottom w:val="0"/>
              <w:divBdr>
                <w:top w:val="none" w:sz="0" w:space="0" w:color="auto"/>
                <w:left w:val="none" w:sz="0" w:space="0" w:color="auto"/>
                <w:bottom w:val="none" w:sz="0" w:space="0" w:color="auto"/>
                <w:right w:val="none" w:sz="0" w:space="0" w:color="auto"/>
              </w:divBdr>
            </w:div>
            <w:div w:id="391849614">
              <w:marLeft w:val="0"/>
              <w:marRight w:val="0"/>
              <w:marTop w:val="0"/>
              <w:marBottom w:val="0"/>
              <w:divBdr>
                <w:top w:val="none" w:sz="0" w:space="0" w:color="auto"/>
                <w:left w:val="none" w:sz="0" w:space="0" w:color="auto"/>
                <w:bottom w:val="none" w:sz="0" w:space="0" w:color="auto"/>
                <w:right w:val="none" w:sz="0" w:space="0" w:color="auto"/>
              </w:divBdr>
            </w:div>
            <w:div w:id="927536990">
              <w:marLeft w:val="0"/>
              <w:marRight w:val="0"/>
              <w:marTop w:val="0"/>
              <w:marBottom w:val="0"/>
              <w:divBdr>
                <w:top w:val="none" w:sz="0" w:space="0" w:color="auto"/>
                <w:left w:val="none" w:sz="0" w:space="0" w:color="auto"/>
                <w:bottom w:val="none" w:sz="0" w:space="0" w:color="auto"/>
                <w:right w:val="none" w:sz="0" w:space="0" w:color="auto"/>
              </w:divBdr>
            </w:div>
            <w:div w:id="100497162">
              <w:marLeft w:val="0"/>
              <w:marRight w:val="0"/>
              <w:marTop w:val="0"/>
              <w:marBottom w:val="0"/>
              <w:divBdr>
                <w:top w:val="none" w:sz="0" w:space="0" w:color="auto"/>
                <w:left w:val="none" w:sz="0" w:space="0" w:color="auto"/>
                <w:bottom w:val="none" w:sz="0" w:space="0" w:color="auto"/>
                <w:right w:val="none" w:sz="0" w:space="0" w:color="auto"/>
              </w:divBdr>
            </w:div>
            <w:div w:id="1973048417">
              <w:marLeft w:val="0"/>
              <w:marRight w:val="0"/>
              <w:marTop w:val="0"/>
              <w:marBottom w:val="0"/>
              <w:divBdr>
                <w:top w:val="none" w:sz="0" w:space="0" w:color="auto"/>
                <w:left w:val="none" w:sz="0" w:space="0" w:color="auto"/>
                <w:bottom w:val="none" w:sz="0" w:space="0" w:color="auto"/>
                <w:right w:val="none" w:sz="0" w:space="0" w:color="auto"/>
              </w:divBdr>
            </w:div>
            <w:div w:id="671953090">
              <w:marLeft w:val="0"/>
              <w:marRight w:val="0"/>
              <w:marTop w:val="0"/>
              <w:marBottom w:val="0"/>
              <w:divBdr>
                <w:top w:val="none" w:sz="0" w:space="0" w:color="auto"/>
                <w:left w:val="none" w:sz="0" w:space="0" w:color="auto"/>
                <w:bottom w:val="none" w:sz="0" w:space="0" w:color="auto"/>
                <w:right w:val="none" w:sz="0" w:space="0" w:color="auto"/>
              </w:divBdr>
            </w:div>
            <w:div w:id="614101686">
              <w:marLeft w:val="0"/>
              <w:marRight w:val="0"/>
              <w:marTop w:val="0"/>
              <w:marBottom w:val="0"/>
              <w:divBdr>
                <w:top w:val="none" w:sz="0" w:space="0" w:color="auto"/>
                <w:left w:val="none" w:sz="0" w:space="0" w:color="auto"/>
                <w:bottom w:val="none" w:sz="0" w:space="0" w:color="auto"/>
                <w:right w:val="none" w:sz="0" w:space="0" w:color="auto"/>
              </w:divBdr>
            </w:div>
            <w:div w:id="1221526563">
              <w:marLeft w:val="0"/>
              <w:marRight w:val="0"/>
              <w:marTop w:val="0"/>
              <w:marBottom w:val="0"/>
              <w:divBdr>
                <w:top w:val="none" w:sz="0" w:space="0" w:color="auto"/>
                <w:left w:val="none" w:sz="0" w:space="0" w:color="auto"/>
                <w:bottom w:val="none" w:sz="0" w:space="0" w:color="auto"/>
                <w:right w:val="none" w:sz="0" w:space="0" w:color="auto"/>
              </w:divBdr>
            </w:div>
            <w:div w:id="931430335">
              <w:marLeft w:val="0"/>
              <w:marRight w:val="0"/>
              <w:marTop w:val="0"/>
              <w:marBottom w:val="0"/>
              <w:divBdr>
                <w:top w:val="none" w:sz="0" w:space="0" w:color="auto"/>
                <w:left w:val="none" w:sz="0" w:space="0" w:color="auto"/>
                <w:bottom w:val="none" w:sz="0" w:space="0" w:color="auto"/>
                <w:right w:val="none" w:sz="0" w:space="0" w:color="auto"/>
              </w:divBdr>
            </w:div>
            <w:div w:id="1882286755">
              <w:marLeft w:val="0"/>
              <w:marRight w:val="0"/>
              <w:marTop w:val="0"/>
              <w:marBottom w:val="0"/>
              <w:divBdr>
                <w:top w:val="none" w:sz="0" w:space="0" w:color="auto"/>
                <w:left w:val="none" w:sz="0" w:space="0" w:color="auto"/>
                <w:bottom w:val="none" w:sz="0" w:space="0" w:color="auto"/>
                <w:right w:val="none" w:sz="0" w:space="0" w:color="auto"/>
              </w:divBdr>
            </w:div>
            <w:div w:id="657881171">
              <w:marLeft w:val="0"/>
              <w:marRight w:val="0"/>
              <w:marTop w:val="0"/>
              <w:marBottom w:val="0"/>
              <w:divBdr>
                <w:top w:val="none" w:sz="0" w:space="0" w:color="auto"/>
                <w:left w:val="none" w:sz="0" w:space="0" w:color="auto"/>
                <w:bottom w:val="none" w:sz="0" w:space="0" w:color="auto"/>
                <w:right w:val="none" w:sz="0" w:space="0" w:color="auto"/>
              </w:divBdr>
            </w:div>
            <w:div w:id="776101182">
              <w:marLeft w:val="0"/>
              <w:marRight w:val="0"/>
              <w:marTop w:val="0"/>
              <w:marBottom w:val="0"/>
              <w:divBdr>
                <w:top w:val="none" w:sz="0" w:space="0" w:color="auto"/>
                <w:left w:val="none" w:sz="0" w:space="0" w:color="auto"/>
                <w:bottom w:val="none" w:sz="0" w:space="0" w:color="auto"/>
                <w:right w:val="none" w:sz="0" w:space="0" w:color="auto"/>
              </w:divBdr>
            </w:div>
            <w:div w:id="1094789988">
              <w:marLeft w:val="0"/>
              <w:marRight w:val="0"/>
              <w:marTop w:val="0"/>
              <w:marBottom w:val="0"/>
              <w:divBdr>
                <w:top w:val="none" w:sz="0" w:space="0" w:color="auto"/>
                <w:left w:val="none" w:sz="0" w:space="0" w:color="auto"/>
                <w:bottom w:val="none" w:sz="0" w:space="0" w:color="auto"/>
                <w:right w:val="none" w:sz="0" w:space="0" w:color="auto"/>
              </w:divBdr>
            </w:div>
            <w:div w:id="822893382">
              <w:marLeft w:val="0"/>
              <w:marRight w:val="0"/>
              <w:marTop w:val="0"/>
              <w:marBottom w:val="0"/>
              <w:divBdr>
                <w:top w:val="none" w:sz="0" w:space="0" w:color="auto"/>
                <w:left w:val="none" w:sz="0" w:space="0" w:color="auto"/>
                <w:bottom w:val="none" w:sz="0" w:space="0" w:color="auto"/>
                <w:right w:val="none" w:sz="0" w:space="0" w:color="auto"/>
              </w:divBdr>
            </w:div>
            <w:div w:id="644971974">
              <w:marLeft w:val="0"/>
              <w:marRight w:val="0"/>
              <w:marTop w:val="0"/>
              <w:marBottom w:val="0"/>
              <w:divBdr>
                <w:top w:val="none" w:sz="0" w:space="0" w:color="auto"/>
                <w:left w:val="none" w:sz="0" w:space="0" w:color="auto"/>
                <w:bottom w:val="none" w:sz="0" w:space="0" w:color="auto"/>
                <w:right w:val="none" w:sz="0" w:space="0" w:color="auto"/>
              </w:divBdr>
            </w:div>
            <w:div w:id="1389038635">
              <w:marLeft w:val="0"/>
              <w:marRight w:val="0"/>
              <w:marTop w:val="0"/>
              <w:marBottom w:val="0"/>
              <w:divBdr>
                <w:top w:val="none" w:sz="0" w:space="0" w:color="auto"/>
                <w:left w:val="none" w:sz="0" w:space="0" w:color="auto"/>
                <w:bottom w:val="none" w:sz="0" w:space="0" w:color="auto"/>
                <w:right w:val="none" w:sz="0" w:space="0" w:color="auto"/>
              </w:divBdr>
            </w:div>
            <w:div w:id="1432361847">
              <w:marLeft w:val="0"/>
              <w:marRight w:val="0"/>
              <w:marTop w:val="0"/>
              <w:marBottom w:val="0"/>
              <w:divBdr>
                <w:top w:val="none" w:sz="0" w:space="0" w:color="auto"/>
                <w:left w:val="none" w:sz="0" w:space="0" w:color="auto"/>
                <w:bottom w:val="none" w:sz="0" w:space="0" w:color="auto"/>
                <w:right w:val="none" w:sz="0" w:space="0" w:color="auto"/>
              </w:divBdr>
            </w:div>
            <w:div w:id="695539385">
              <w:marLeft w:val="0"/>
              <w:marRight w:val="0"/>
              <w:marTop w:val="0"/>
              <w:marBottom w:val="0"/>
              <w:divBdr>
                <w:top w:val="none" w:sz="0" w:space="0" w:color="auto"/>
                <w:left w:val="none" w:sz="0" w:space="0" w:color="auto"/>
                <w:bottom w:val="none" w:sz="0" w:space="0" w:color="auto"/>
                <w:right w:val="none" w:sz="0" w:space="0" w:color="auto"/>
              </w:divBdr>
            </w:div>
            <w:div w:id="1371152207">
              <w:marLeft w:val="0"/>
              <w:marRight w:val="0"/>
              <w:marTop w:val="0"/>
              <w:marBottom w:val="0"/>
              <w:divBdr>
                <w:top w:val="none" w:sz="0" w:space="0" w:color="auto"/>
                <w:left w:val="none" w:sz="0" w:space="0" w:color="auto"/>
                <w:bottom w:val="none" w:sz="0" w:space="0" w:color="auto"/>
                <w:right w:val="none" w:sz="0" w:space="0" w:color="auto"/>
              </w:divBdr>
            </w:div>
            <w:div w:id="542519595">
              <w:marLeft w:val="0"/>
              <w:marRight w:val="0"/>
              <w:marTop w:val="0"/>
              <w:marBottom w:val="0"/>
              <w:divBdr>
                <w:top w:val="none" w:sz="0" w:space="0" w:color="auto"/>
                <w:left w:val="none" w:sz="0" w:space="0" w:color="auto"/>
                <w:bottom w:val="none" w:sz="0" w:space="0" w:color="auto"/>
                <w:right w:val="none" w:sz="0" w:space="0" w:color="auto"/>
              </w:divBdr>
            </w:div>
            <w:div w:id="1626807430">
              <w:marLeft w:val="0"/>
              <w:marRight w:val="0"/>
              <w:marTop w:val="0"/>
              <w:marBottom w:val="0"/>
              <w:divBdr>
                <w:top w:val="none" w:sz="0" w:space="0" w:color="auto"/>
                <w:left w:val="none" w:sz="0" w:space="0" w:color="auto"/>
                <w:bottom w:val="none" w:sz="0" w:space="0" w:color="auto"/>
                <w:right w:val="none" w:sz="0" w:space="0" w:color="auto"/>
              </w:divBdr>
            </w:div>
            <w:div w:id="1517382104">
              <w:marLeft w:val="0"/>
              <w:marRight w:val="0"/>
              <w:marTop w:val="0"/>
              <w:marBottom w:val="0"/>
              <w:divBdr>
                <w:top w:val="none" w:sz="0" w:space="0" w:color="auto"/>
                <w:left w:val="none" w:sz="0" w:space="0" w:color="auto"/>
                <w:bottom w:val="none" w:sz="0" w:space="0" w:color="auto"/>
                <w:right w:val="none" w:sz="0" w:space="0" w:color="auto"/>
              </w:divBdr>
            </w:div>
            <w:div w:id="517357714">
              <w:marLeft w:val="0"/>
              <w:marRight w:val="0"/>
              <w:marTop w:val="0"/>
              <w:marBottom w:val="0"/>
              <w:divBdr>
                <w:top w:val="none" w:sz="0" w:space="0" w:color="auto"/>
                <w:left w:val="none" w:sz="0" w:space="0" w:color="auto"/>
                <w:bottom w:val="none" w:sz="0" w:space="0" w:color="auto"/>
                <w:right w:val="none" w:sz="0" w:space="0" w:color="auto"/>
              </w:divBdr>
            </w:div>
            <w:div w:id="1247955609">
              <w:marLeft w:val="0"/>
              <w:marRight w:val="0"/>
              <w:marTop w:val="0"/>
              <w:marBottom w:val="0"/>
              <w:divBdr>
                <w:top w:val="none" w:sz="0" w:space="0" w:color="auto"/>
                <w:left w:val="none" w:sz="0" w:space="0" w:color="auto"/>
                <w:bottom w:val="none" w:sz="0" w:space="0" w:color="auto"/>
                <w:right w:val="none" w:sz="0" w:space="0" w:color="auto"/>
              </w:divBdr>
            </w:div>
            <w:div w:id="1932929406">
              <w:marLeft w:val="0"/>
              <w:marRight w:val="0"/>
              <w:marTop w:val="0"/>
              <w:marBottom w:val="0"/>
              <w:divBdr>
                <w:top w:val="none" w:sz="0" w:space="0" w:color="auto"/>
                <w:left w:val="none" w:sz="0" w:space="0" w:color="auto"/>
                <w:bottom w:val="none" w:sz="0" w:space="0" w:color="auto"/>
                <w:right w:val="none" w:sz="0" w:space="0" w:color="auto"/>
              </w:divBdr>
            </w:div>
            <w:div w:id="1834561569">
              <w:marLeft w:val="0"/>
              <w:marRight w:val="0"/>
              <w:marTop w:val="0"/>
              <w:marBottom w:val="0"/>
              <w:divBdr>
                <w:top w:val="none" w:sz="0" w:space="0" w:color="auto"/>
                <w:left w:val="none" w:sz="0" w:space="0" w:color="auto"/>
                <w:bottom w:val="none" w:sz="0" w:space="0" w:color="auto"/>
                <w:right w:val="none" w:sz="0" w:space="0" w:color="auto"/>
              </w:divBdr>
            </w:div>
            <w:div w:id="2083871427">
              <w:marLeft w:val="0"/>
              <w:marRight w:val="0"/>
              <w:marTop w:val="0"/>
              <w:marBottom w:val="0"/>
              <w:divBdr>
                <w:top w:val="none" w:sz="0" w:space="0" w:color="auto"/>
                <w:left w:val="none" w:sz="0" w:space="0" w:color="auto"/>
                <w:bottom w:val="none" w:sz="0" w:space="0" w:color="auto"/>
                <w:right w:val="none" w:sz="0" w:space="0" w:color="auto"/>
              </w:divBdr>
            </w:div>
            <w:div w:id="2091735229">
              <w:marLeft w:val="0"/>
              <w:marRight w:val="0"/>
              <w:marTop w:val="0"/>
              <w:marBottom w:val="0"/>
              <w:divBdr>
                <w:top w:val="none" w:sz="0" w:space="0" w:color="auto"/>
                <w:left w:val="none" w:sz="0" w:space="0" w:color="auto"/>
                <w:bottom w:val="none" w:sz="0" w:space="0" w:color="auto"/>
                <w:right w:val="none" w:sz="0" w:space="0" w:color="auto"/>
              </w:divBdr>
            </w:div>
            <w:div w:id="1795564713">
              <w:marLeft w:val="0"/>
              <w:marRight w:val="0"/>
              <w:marTop w:val="0"/>
              <w:marBottom w:val="0"/>
              <w:divBdr>
                <w:top w:val="none" w:sz="0" w:space="0" w:color="auto"/>
                <w:left w:val="none" w:sz="0" w:space="0" w:color="auto"/>
                <w:bottom w:val="none" w:sz="0" w:space="0" w:color="auto"/>
                <w:right w:val="none" w:sz="0" w:space="0" w:color="auto"/>
              </w:divBdr>
            </w:div>
            <w:div w:id="1982880897">
              <w:marLeft w:val="0"/>
              <w:marRight w:val="0"/>
              <w:marTop w:val="0"/>
              <w:marBottom w:val="0"/>
              <w:divBdr>
                <w:top w:val="none" w:sz="0" w:space="0" w:color="auto"/>
                <w:left w:val="none" w:sz="0" w:space="0" w:color="auto"/>
                <w:bottom w:val="none" w:sz="0" w:space="0" w:color="auto"/>
                <w:right w:val="none" w:sz="0" w:space="0" w:color="auto"/>
              </w:divBdr>
            </w:div>
            <w:div w:id="1886871637">
              <w:marLeft w:val="0"/>
              <w:marRight w:val="0"/>
              <w:marTop w:val="0"/>
              <w:marBottom w:val="0"/>
              <w:divBdr>
                <w:top w:val="none" w:sz="0" w:space="0" w:color="auto"/>
                <w:left w:val="none" w:sz="0" w:space="0" w:color="auto"/>
                <w:bottom w:val="none" w:sz="0" w:space="0" w:color="auto"/>
                <w:right w:val="none" w:sz="0" w:space="0" w:color="auto"/>
              </w:divBdr>
            </w:div>
            <w:div w:id="790172450">
              <w:marLeft w:val="0"/>
              <w:marRight w:val="0"/>
              <w:marTop w:val="0"/>
              <w:marBottom w:val="0"/>
              <w:divBdr>
                <w:top w:val="none" w:sz="0" w:space="0" w:color="auto"/>
                <w:left w:val="none" w:sz="0" w:space="0" w:color="auto"/>
                <w:bottom w:val="none" w:sz="0" w:space="0" w:color="auto"/>
                <w:right w:val="none" w:sz="0" w:space="0" w:color="auto"/>
              </w:divBdr>
            </w:div>
            <w:div w:id="43069307">
              <w:marLeft w:val="0"/>
              <w:marRight w:val="0"/>
              <w:marTop w:val="0"/>
              <w:marBottom w:val="0"/>
              <w:divBdr>
                <w:top w:val="none" w:sz="0" w:space="0" w:color="auto"/>
                <w:left w:val="none" w:sz="0" w:space="0" w:color="auto"/>
                <w:bottom w:val="none" w:sz="0" w:space="0" w:color="auto"/>
                <w:right w:val="none" w:sz="0" w:space="0" w:color="auto"/>
              </w:divBdr>
            </w:div>
            <w:div w:id="454831436">
              <w:marLeft w:val="0"/>
              <w:marRight w:val="0"/>
              <w:marTop w:val="0"/>
              <w:marBottom w:val="0"/>
              <w:divBdr>
                <w:top w:val="none" w:sz="0" w:space="0" w:color="auto"/>
                <w:left w:val="none" w:sz="0" w:space="0" w:color="auto"/>
                <w:bottom w:val="none" w:sz="0" w:space="0" w:color="auto"/>
                <w:right w:val="none" w:sz="0" w:space="0" w:color="auto"/>
              </w:divBdr>
            </w:div>
            <w:div w:id="1115829815">
              <w:marLeft w:val="0"/>
              <w:marRight w:val="0"/>
              <w:marTop w:val="0"/>
              <w:marBottom w:val="0"/>
              <w:divBdr>
                <w:top w:val="none" w:sz="0" w:space="0" w:color="auto"/>
                <w:left w:val="none" w:sz="0" w:space="0" w:color="auto"/>
                <w:bottom w:val="none" w:sz="0" w:space="0" w:color="auto"/>
                <w:right w:val="none" w:sz="0" w:space="0" w:color="auto"/>
              </w:divBdr>
            </w:div>
            <w:div w:id="1704593287">
              <w:marLeft w:val="0"/>
              <w:marRight w:val="0"/>
              <w:marTop w:val="0"/>
              <w:marBottom w:val="0"/>
              <w:divBdr>
                <w:top w:val="none" w:sz="0" w:space="0" w:color="auto"/>
                <w:left w:val="none" w:sz="0" w:space="0" w:color="auto"/>
                <w:bottom w:val="none" w:sz="0" w:space="0" w:color="auto"/>
                <w:right w:val="none" w:sz="0" w:space="0" w:color="auto"/>
              </w:divBdr>
            </w:div>
            <w:div w:id="1210917979">
              <w:marLeft w:val="0"/>
              <w:marRight w:val="0"/>
              <w:marTop w:val="0"/>
              <w:marBottom w:val="0"/>
              <w:divBdr>
                <w:top w:val="none" w:sz="0" w:space="0" w:color="auto"/>
                <w:left w:val="none" w:sz="0" w:space="0" w:color="auto"/>
                <w:bottom w:val="none" w:sz="0" w:space="0" w:color="auto"/>
                <w:right w:val="none" w:sz="0" w:space="0" w:color="auto"/>
              </w:divBdr>
            </w:div>
            <w:div w:id="1402757274">
              <w:marLeft w:val="0"/>
              <w:marRight w:val="0"/>
              <w:marTop w:val="0"/>
              <w:marBottom w:val="0"/>
              <w:divBdr>
                <w:top w:val="none" w:sz="0" w:space="0" w:color="auto"/>
                <w:left w:val="none" w:sz="0" w:space="0" w:color="auto"/>
                <w:bottom w:val="none" w:sz="0" w:space="0" w:color="auto"/>
                <w:right w:val="none" w:sz="0" w:space="0" w:color="auto"/>
              </w:divBdr>
            </w:div>
            <w:div w:id="683823319">
              <w:marLeft w:val="0"/>
              <w:marRight w:val="0"/>
              <w:marTop w:val="0"/>
              <w:marBottom w:val="0"/>
              <w:divBdr>
                <w:top w:val="none" w:sz="0" w:space="0" w:color="auto"/>
                <w:left w:val="none" w:sz="0" w:space="0" w:color="auto"/>
                <w:bottom w:val="none" w:sz="0" w:space="0" w:color="auto"/>
                <w:right w:val="none" w:sz="0" w:space="0" w:color="auto"/>
              </w:divBdr>
            </w:div>
            <w:div w:id="1547642993">
              <w:marLeft w:val="0"/>
              <w:marRight w:val="0"/>
              <w:marTop w:val="0"/>
              <w:marBottom w:val="0"/>
              <w:divBdr>
                <w:top w:val="none" w:sz="0" w:space="0" w:color="auto"/>
                <w:left w:val="none" w:sz="0" w:space="0" w:color="auto"/>
                <w:bottom w:val="none" w:sz="0" w:space="0" w:color="auto"/>
                <w:right w:val="none" w:sz="0" w:space="0" w:color="auto"/>
              </w:divBdr>
            </w:div>
            <w:div w:id="201597408">
              <w:marLeft w:val="0"/>
              <w:marRight w:val="0"/>
              <w:marTop w:val="0"/>
              <w:marBottom w:val="0"/>
              <w:divBdr>
                <w:top w:val="none" w:sz="0" w:space="0" w:color="auto"/>
                <w:left w:val="none" w:sz="0" w:space="0" w:color="auto"/>
                <w:bottom w:val="none" w:sz="0" w:space="0" w:color="auto"/>
                <w:right w:val="none" w:sz="0" w:space="0" w:color="auto"/>
              </w:divBdr>
            </w:div>
            <w:div w:id="570846282">
              <w:marLeft w:val="0"/>
              <w:marRight w:val="0"/>
              <w:marTop w:val="0"/>
              <w:marBottom w:val="0"/>
              <w:divBdr>
                <w:top w:val="none" w:sz="0" w:space="0" w:color="auto"/>
                <w:left w:val="none" w:sz="0" w:space="0" w:color="auto"/>
                <w:bottom w:val="none" w:sz="0" w:space="0" w:color="auto"/>
                <w:right w:val="none" w:sz="0" w:space="0" w:color="auto"/>
              </w:divBdr>
            </w:div>
            <w:div w:id="1993292134">
              <w:marLeft w:val="0"/>
              <w:marRight w:val="0"/>
              <w:marTop w:val="0"/>
              <w:marBottom w:val="0"/>
              <w:divBdr>
                <w:top w:val="none" w:sz="0" w:space="0" w:color="auto"/>
                <w:left w:val="none" w:sz="0" w:space="0" w:color="auto"/>
                <w:bottom w:val="none" w:sz="0" w:space="0" w:color="auto"/>
                <w:right w:val="none" w:sz="0" w:space="0" w:color="auto"/>
              </w:divBdr>
            </w:div>
            <w:div w:id="334572556">
              <w:marLeft w:val="0"/>
              <w:marRight w:val="0"/>
              <w:marTop w:val="0"/>
              <w:marBottom w:val="0"/>
              <w:divBdr>
                <w:top w:val="none" w:sz="0" w:space="0" w:color="auto"/>
                <w:left w:val="none" w:sz="0" w:space="0" w:color="auto"/>
                <w:bottom w:val="none" w:sz="0" w:space="0" w:color="auto"/>
                <w:right w:val="none" w:sz="0" w:space="0" w:color="auto"/>
              </w:divBdr>
            </w:div>
            <w:div w:id="1551115231">
              <w:marLeft w:val="0"/>
              <w:marRight w:val="0"/>
              <w:marTop w:val="0"/>
              <w:marBottom w:val="0"/>
              <w:divBdr>
                <w:top w:val="none" w:sz="0" w:space="0" w:color="auto"/>
                <w:left w:val="none" w:sz="0" w:space="0" w:color="auto"/>
                <w:bottom w:val="none" w:sz="0" w:space="0" w:color="auto"/>
                <w:right w:val="none" w:sz="0" w:space="0" w:color="auto"/>
              </w:divBdr>
            </w:div>
            <w:div w:id="844588152">
              <w:marLeft w:val="0"/>
              <w:marRight w:val="0"/>
              <w:marTop w:val="0"/>
              <w:marBottom w:val="0"/>
              <w:divBdr>
                <w:top w:val="none" w:sz="0" w:space="0" w:color="auto"/>
                <w:left w:val="none" w:sz="0" w:space="0" w:color="auto"/>
                <w:bottom w:val="none" w:sz="0" w:space="0" w:color="auto"/>
                <w:right w:val="none" w:sz="0" w:space="0" w:color="auto"/>
              </w:divBdr>
            </w:div>
            <w:div w:id="1781804283">
              <w:marLeft w:val="0"/>
              <w:marRight w:val="0"/>
              <w:marTop w:val="0"/>
              <w:marBottom w:val="0"/>
              <w:divBdr>
                <w:top w:val="none" w:sz="0" w:space="0" w:color="auto"/>
                <w:left w:val="none" w:sz="0" w:space="0" w:color="auto"/>
                <w:bottom w:val="none" w:sz="0" w:space="0" w:color="auto"/>
                <w:right w:val="none" w:sz="0" w:space="0" w:color="auto"/>
              </w:divBdr>
            </w:div>
            <w:div w:id="743913406">
              <w:marLeft w:val="0"/>
              <w:marRight w:val="0"/>
              <w:marTop w:val="0"/>
              <w:marBottom w:val="0"/>
              <w:divBdr>
                <w:top w:val="none" w:sz="0" w:space="0" w:color="auto"/>
                <w:left w:val="none" w:sz="0" w:space="0" w:color="auto"/>
                <w:bottom w:val="none" w:sz="0" w:space="0" w:color="auto"/>
                <w:right w:val="none" w:sz="0" w:space="0" w:color="auto"/>
              </w:divBdr>
            </w:div>
            <w:div w:id="131102047">
              <w:marLeft w:val="0"/>
              <w:marRight w:val="0"/>
              <w:marTop w:val="0"/>
              <w:marBottom w:val="0"/>
              <w:divBdr>
                <w:top w:val="none" w:sz="0" w:space="0" w:color="auto"/>
                <w:left w:val="none" w:sz="0" w:space="0" w:color="auto"/>
                <w:bottom w:val="none" w:sz="0" w:space="0" w:color="auto"/>
                <w:right w:val="none" w:sz="0" w:space="0" w:color="auto"/>
              </w:divBdr>
            </w:div>
            <w:div w:id="1729918087">
              <w:marLeft w:val="0"/>
              <w:marRight w:val="0"/>
              <w:marTop w:val="0"/>
              <w:marBottom w:val="0"/>
              <w:divBdr>
                <w:top w:val="none" w:sz="0" w:space="0" w:color="auto"/>
                <w:left w:val="none" w:sz="0" w:space="0" w:color="auto"/>
                <w:bottom w:val="none" w:sz="0" w:space="0" w:color="auto"/>
                <w:right w:val="none" w:sz="0" w:space="0" w:color="auto"/>
              </w:divBdr>
            </w:div>
            <w:div w:id="411507373">
              <w:marLeft w:val="0"/>
              <w:marRight w:val="0"/>
              <w:marTop w:val="0"/>
              <w:marBottom w:val="0"/>
              <w:divBdr>
                <w:top w:val="none" w:sz="0" w:space="0" w:color="auto"/>
                <w:left w:val="none" w:sz="0" w:space="0" w:color="auto"/>
                <w:bottom w:val="none" w:sz="0" w:space="0" w:color="auto"/>
                <w:right w:val="none" w:sz="0" w:space="0" w:color="auto"/>
              </w:divBdr>
            </w:div>
            <w:div w:id="1686520519">
              <w:marLeft w:val="0"/>
              <w:marRight w:val="0"/>
              <w:marTop w:val="0"/>
              <w:marBottom w:val="0"/>
              <w:divBdr>
                <w:top w:val="none" w:sz="0" w:space="0" w:color="auto"/>
                <w:left w:val="none" w:sz="0" w:space="0" w:color="auto"/>
                <w:bottom w:val="none" w:sz="0" w:space="0" w:color="auto"/>
                <w:right w:val="none" w:sz="0" w:space="0" w:color="auto"/>
              </w:divBdr>
            </w:div>
            <w:div w:id="1442723256">
              <w:marLeft w:val="0"/>
              <w:marRight w:val="0"/>
              <w:marTop w:val="0"/>
              <w:marBottom w:val="0"/>
              <w:divBdr>
                <w:top w:val="none" w:sz="0" w:space="0" w:color="auto"/>
                <w:left w:val="none" w:sz="0" w:space="0" w:color="auto"/>
                <w:bottom w:val="none" w:sz="0" w:space="0" w:color="auto"/>
                <w:right w:val="none" w:sz="0" w:space="0" w:color="auto"/>
              </w:divBdr>
            </w:div>
            <w:div w:id="1536577303">
              <w:marLeft w:val="0"/>
              <w:marRight w:val="0"/>
              <w:marTop w:val="0"/>
              <w:marBottom w:val="0"/>
              <w:divBdr>
                <w:top w:val="none" w:sz="0" w:space="0" w:color="auto"/>
                <w:left w:val="none" w:sz="0" w:space="0" w:color="auto"/>
                <w:bottom w:val="none" w:sz="0" w:space="0" w:color="auto"/>
                <w:right w:val="none" w:sz="0" w:space="0" w:color="auto"/>
              </w:divBdr>
            </w:div>
            <w:div w:id="1028066501">
              <w:marLeft w:val="0"/>
              <w:marRight w:val="0"/>
              <w:marTop w:val="0"/>
              <w:marBottom w:val="0"/>
              <w:divBdr>
                <w:top w:val="none" w:sz="0" w:space="0" w:color="auto"/>
                <w:left w:val="none" w:sz="0" w:space="0" w:color="auto"/>
                <w:bottom w:val="none" w:sz="0" w:space="0" w:color="auto"/>
                <w:right w:val="none" w:sz="0" w:space="0" w:color="auto"/>
              </w:divBdr>
            </w:div>
            <w:div w:id="1993367474">
              <w:marLeft w:val="0"/>
              <w:marRight w:val="0"/>
              <w:marTop w:val="0"/>
              <w:marBottom w:val="0"/>
              <w:divBdr>
                <w:top w:val="none" w:sz="0" w:space="0" w:color="auto"/>
                <w:left w:val="none" w:sz="0" w:space="0" w:color="auto"/>
                <w:bottom w:val="none" w:sz="0" w:space="0" w:color="auto"/>
                <w:right w:val="none" w:sz="0" w:space="0" w:color="auto"/>
              </w:divBdr>
            </w:div>
            <w:div w:id="1194733857">
              <w:marLeft w:val="0"/>
              <w:marRight w:val="0"/>
              <w:marTop w:val="0"/>
              <w:marBottom w:val="0"/>
              <w:divBdr>
                <w:top w:val="none" w:sz="0" w:space="0" w:color="auto"/>
                <w:left w:val="none" w:sz="0" w:space="0" w:color="auto"/>
                <w:bottom w:val="none" w:sz="0" w:space="0" w:color="auto"/>
                <w:right w:val="none" w:sz="0" w:space="0" w:color="auto"/>
              </w:divBdr>
            </w:div>
            <w:div w:id="1681350056">
              <w:marLeft w:val="0"/>
              <w:marRight w:val="0"/>
              <w:marTop w:val="0"/>
              <w:marBottom w:val="0"/>
              <w:divBdr>
                <w:top w:val="none" w:sz="0" w:space="0" w:color="auto"/>
                <w:left w:val="none" w:sz="0" w:space="0" w:color="auto"/>
                <w:bottom w:val="none" w:sz="0" w:space="0" w:color="auto"/>
                <w:right w:val="none" w:sz="0" w:space="0" w:color="auto"/>
              </w:divBdr>
            </w:div>
            <w:div w:id="741761431">
              <w:marLeft w:val="0"/>
              <w:marRight w:val="0"/>
              <w:marTop w:val="0"/>
              <w:marBottom w:val="0"/>
              <w:divBdr>
                <w:top w:val="none" w:sz="0" w:space="0" w:color="auto"/>
                <w:left w:val="none" w:sz="0" w:space="0" w:color="auto"/>
                <w:bottom w:val="none" w:sz="0" w:space="0" w:color="auto"/>
                <w:right w:val="none" w:sz="0" w:space="0" w:color="auto"/>
              </w:divBdr>
            </w:div>
            <w:div w:id="224876107">
              <w:marLeft w:val="0"/>
              <w:marRight w:val="0"/>
              <w:marTop w:val="0"/>
              <w:marBottom w:val="0"/>
              <w:divBdr>
                <w:top w:val="none" w:sz="0" w:space="0" w:color="auto"/>
                <w:left w:val="none" w:sz="0" w:space="0" w:color="auto"/>
                <w:bottom w:val="none" w:sz="0" w:space="0" w:color="auto"/>
                <w:right w:val="none" w:sz="0" w:space="0" w:color="auto"/>
              </w:divBdr>
            </w:div>
            <w:div w:id="675574954">
              <w:marLeft w:val="0"/>
              <w:marRight w:val="0"/>
              <w:marTop w:val="0"/>
              <w:marBottom w:val="0"/>
              <w:divBdr>
                <w:top w:val="none" w:sz="0" w:space="0" w:color="auto"/>
                <w:left w:val="none" w:sz="0" w:space="0" w:color="auto"/>
                <w:bottom w:val="none" w:sz="0" w:space="0" w:color="auto"/>
                <w:right w:val="none" w:sz="0" w:space="0" w:color="auto"/>
              </w:divBdr>
            </w:div>
            <w:div w:id="1148550174">
              <w:marLeft w:val="0"/>
              <w:marRight w:val="0"/>
              <w:marTop w:val="0"/>
              <w:marBottom w:val="0"/>
              <w:divBdr>
                <w:top w:val="none" w:sz="0" w:space="0" w:color="auto"/>
                <w:left w:val="none" w:sz="0" w:space="0" w:color="auto"/>
                <w:bottom w:val="none" w:sz="0" w:space="0" w:color="auto"/>
                <w:right w:val="none" w:sz="0" w:space="0" w:color="auto"/>
              </w:divBdr>
            </w:div>
            <w:div w:id="990644761">
              <w:marLeft w:val="0"/>
              <w:marRight w:val="0"/>
              <w:marTop w:val="0"/>
              <w:marBottom w:val="0"/>
              <w:divBdr>
                <w:top w:val="none" w:sz="0" w:space="0" w:color="auto"/>
                <w:left w:val="none" w:sz="0" w:space="0" w:color="auto"/>
                <w:bottom w:val="none" w:sz="0" w:space="0" w:color="auto"/>
                <w:right w:val="none" w:sz="0" w:space="0" w:color="auto"/>
              </w:divBdr>
            </w:div>
            <w:div w:id="1961759344">
              <w:marLeft w:val="0"/>
              <w:marRight w:val="0"/>
              <w:marTop w:val="0"/>
              <w:marBottom w:val="0"/>
              <w:divBdr>
                <w:top w:val="none" w:sz="0" w:space="0" w:color="auto"/>
                <w:left w:val="none" w:sz="0" w:space="0" w:color="auto"/>
                <w:bottom w:val="none" w:sz="0" w:space="0" w:color="auto"/>
                <w:right w:val="none" w:sz="0" w:space="0" w:color="auto"/>
              </w:divBdr>
            </w:div>
            <w:div w:id="1604221753">
              <w:marLeft w:val="0"/>
              <w:marRight w:val="0"/>
              <w:marTop w:val="0"/>
              <w:marBottom w:val="0"/>
              <w:divBdr>
                <w:top w:val="none" w:sz="0" w:space="0" w:color="auto"/>
                <w:left w:val="none" w:sz="0" w:space="0" w:color="auto"/>
                <w:bottom w:val="none" w:sz="0" w:space="0" w:color="auto"/>
                <w:right w:val="none" w:sz="0" w:space="0" w:color="auto"/>
              </w:divBdr>
            </w:div>
            <w:div w:id="1863778862">
              <w:marLeft w:val="0"/>
              <w:marRight w:val="0"/>
              <w:marTop w:val="0"/>
              <w:marBottom w:val="0"/>
              <w:divBdr>
                <w:top w:val="none" w:sz="0" w:space="0" w:color="auto"/>
                <w:left w:val="none" w:sz="0" w:space="0" w:color="auto"/>
                <w:bottom w:val="none" w:sz="0" w:space="0" w:color="auto"/>
                <w:right w:val="none" w:sz="0" w:space="0" w:color="auto"/>
              </w:divBdr>
            </w:div>
            <w:div w:id="749741767">
              <w:marLeft w:val="0"/>
              <w:marRight w:val="0"/>
              <w:marTop w:val="0"/>
              <w:marBottom w:val="0"/>
              <w:divBdr>
                <w:top w:val="none" w:sz="0" w:space="0" w:color="auto"/>
                <w:left w:val="none" w:sz="0" w:space="0" w:color="auto"/>
                <w:bottom w:val="none" w:sz="0" w:space="0" w:color="auto"/>
                <w:right w:val="none" w:sz="0" w:space="0" w:color="auto"/>
              </w:divBdr>
            </w:div>
            <w:div w:id="911356392">
              <w:marLeft w:val="0"/>
              <w:marRight w:val="0"/>
              <w:marTop w:val="0"/>
              <w:marBottom w:val="0"/>
              <w:divBdr>
                <w:top w:val="none" w:sz="0" w:space="0" w:color="auto"/>
                <w:left w:val="none" w:sz="0" w:space="0" w:color="auto"/>
                <w:bottom w:val="none" w:sz="0" w:space="0" w:color="auto"/>
                <w:right w:val="none" w:sz="0" w:space="0" w:color="auto"/>
              </w:divBdr>
            </w:div>
            <w:div w:id="743918248">
              <w:marLeft w:val="0"/>
              <w:marRight w:val="0"/>
              <w:marTop w:val="0"/>
              <w:marBottom w:val="0"/>
              <w:divBdr>
                <w:top w:val="none" w:sz="0" w:space="0" w:color="auto"/>
                <w:left w:val="none" w:sz="0" w:space="0" w:color="auto"/>
                <w:bottom w:val="none" w:sz="0" w:space="0" w:color="auto"/>
                <w:right w:val="none" w:sz="0" w:space="0" w:color="auto"/>
              </w:divBdr>
            </w:div>
            <w:div w:id="639264526">
              <w:marLeft w:val="0"/>
              <w:marRight w:val="0"/>
              <w:marTop w:val="0"/>
              <w:marBottom w:val="0"/>
              <w:divBdr>
                <w:top w:val="none" w:sz="0" w:space="0" w:color="auto"/>
                <w:left w:val="none" w:sz="0" w:space="0" w:color="auto"/>
                <w:bottom w:val="none" w:sz="0" w:space="0" w:color="auto"/>
                <w:right w:val="none" w:sz="0" w:space="0" w:color="auto"/>
              </w:divBdr>
            </w:div>
            <w:div w:id="954942008">
              <w:marLeft w:val="0"/>
              <w:marRight w:val="0"/>
              <w:marTop w:val="0"/>
              <w:marBottom w:val="0"/>
              <w:divBdr>
                <w:top w:val="none" w:sz="0" w:space="0" w:color="auto"/>
                <w:left w:val="none" w:sz="0" w:space="0" w:color="auto"/>
                <w:bottom w:val="none" w:sz="0" w:space="0" w:color="auto"/>
                <w:right w:val="none" w:sz="0" w:space="0" w:color="auto"/>
              </w:divBdr>
            </w:div>
            <w:div w:id="2099717699">
              <w:marLeft w:val="0"/>
              <w:marRight w:val="0"/>
              <w:marTop w:val="0"/>
              <w:marBottom w:val="0"/>
              <w:divBdr>
                <w:top w:val="none" w:sz="0" w:space="0" w:color="auto"/>
                <w:left w:val="none" w:sz="0" w:space="0" w:color="auto"/>
                <w:bottom w:val="none" w:sz="0" w:space="0" w:color="auto"/>
                <w:right w:val="none" w:sz="0" w:space="0" w:color="auto"/>
              </w:divBdr>
            </w:div>
            <w:div w:id="1774403106">
              <w:marLeft w:val="0"/>
              <w:marRight w:val="0"/>
              <w:marTop w:val="0"/>
              <w:marBottom w:val="0"/>
              <w:divBdr>
                <w:top w:val="none" w:sz="0" w:space="0" w:color="auto"/>
                <w:left w:val="none" w:sz="0" w:space="0" w:color="auto"/>
                <w:bottom w:val="none" w:sz="0" w:space="0" w:color="auto"/>
                <w:right w:val="none" w:sz="0" w:space="0" w:color="auto"/>
              </w:divBdr>
            </w:div>
            <w:div w:id="690255720">
              <w:marLeft w:val="0"/>
              <w:marRight w:val="0"/>
              <w:marTop w:val="0"/>
              <w:marBottom w:val="0"/>
              <w:divBdr>
                <w:top w:val="none" w:sz="0" w:space="0" w:color="auto"/>
                <w:left w:val="none" w:sz="0" w:space="0" w:color="auto"/>
                <w:bottom w:val="none" w:sz="0" w:space="0" w:color="auto"/>
                <w:right w:val="none" w:sz="0" w:space="0" w:color="auto"/>
              </w:divBdr>
            </w:div>
            <w:div w:id="2040088553">
              <w:marLeft w:val="0"/>
              <w:marRight w:val="0"/>
              <w:marTop w:val="0"/>
              <w:marBottom w:val="0"/>
              <w:divBdr>
                <w:top w:val="none" w:sz="0" w:space="0" w:color="auto"/>
                <w:left w:val="none" w:sz="0" w:space="0" w:color="auto"/>
                <w:bottom w:val="none" w:sz="0" w:space="0" w:color="auto"/>
                <w:right w:val="none" w:sz="0" w:space="0" w:color="auto"/>
              </w:divBdr>
            </w:div>
            <w:div w:id="1266159872">
              <w:marLeft w:val="0"/>
              <w:marRight w:val="0"/>
              <w:marTop w:val="0"/>
              <w:marBottom w:val="0"/>
              <w:divBdr>
                <w:top w:val="none" w:sz="0" w:space="0" w:color="auto"/>
                <w:left w:val="none" w:sz="0" w:space="0" w:color="auto"/>
                <w:bottom w:val="none" w:sz="0" w:space="0" w:color="auto"/>
                <w:right w:val="none" w:sz="0" w:space="0" w:color="auto"/>
              </w:divBdr>
            </w:div>
            <w:div w:id="773865320">
              <w:marLeft w:val="0"/>
              <w:marRight w:val="0"/>
              <w:marTop w:val="0"/>
              <w:marBottom w:val="0"/>
              <w:divBdr>
                <w:top w:val="none" w:sz="0" w:space="0" w:color="auto"/>
                <w:left w:val="none" w:sz="0" w:space="0" w:color="auto"/>
                <w:bottom w:val="none" w:sz="0" w:space="0" w:color="auto"/>
                <w:right w:val="none" w:sz="0" w:space="0" w:color="auto"/>
              </w:divBdr>
            </w:div>
            <w:div w:id="481507176">
              <w:marLeft w:val="0"/>
              <w:marRight w:val="0"/>
              <w:marTop w:val="0"/>
              <w:marBottom w:val="0"/>
              <w:divBdr>
                <w:top w:val="none" w:sz="0" w:space="0" w:color="auto"/>
                <w:left w:val="none" w:sz="0" w:space="0" w:color="auto"/>
                <w:bottom w:val="none" w:sz="0" w:space="0" w:color="auto"/>
                <w:right w:val="none" w:sz="0" w:space="0" w:color="auto"/>
              </w:divBdr>
            </w:div>
            <w:div w:id="596400606">
              <w:marLeft w:val="0"/>
              <w:marRight w:val="0"/>
              <w:marTop w:val="0"/>
              <w:marBottom w:val="0"/>
              <w:divBdr>
                <w:top w:val="none" w:sz="0" w:space="0" w:color="auto"/>
                <w:left w:val="none" w:sz="0" w:space="0" w:color="auto"/>
                <w:bottom w:val="none" w:sz="0" w:space="0" w:color="auto"/>
                <w:right w:val="none" w:sz="0" w:space="0" w:color="auto"/>
              </w:divBdr>
            </w:div>
            <w:div w:id="958728203">
              <w:marLeft w:val="0"/>
              <w:marRight w:val="0"/>
              <w:marTop w:val="0"/>
              <w:marBottom w:val="0"/>
              <w:divBdr>
                <w:top w:val="none" w:sz="0" w:space="0" w:color="auto"/>
                <w:left w:val="none" w:sz="0" w:space="0" w:color="auto"/>
                <w:bottom w:val="none" w:sz="0" w:space="0" w:color="auto"/>
                <w:right w:val="none" w:sz="0" w:space="0" w:color="auto"/>
              </w:divBdr>
            </w:div>
            <w:div w:id="319189479">
              <w:marLeft w:val="0"/>
              <w:marRight w:val="0"/>
              <w:marTop w:val="0"/>
              <w:marBottom w:val="0"/>
              <w:divBdr>
                <w:top w:val="none" w:sz="0" w:space="0" w:color="auto"/>
                <w:left w:val="none" w:sz="0" w:space="0" w:color="auto"/>
                <w:bottom w:val="none" w:sz="0" w:space="0" w:color="auto"/>
                <w:right w:val="none" w:sz="0" w:space="0" w:color="auto"/>
              </w:divBdr>
            </w:div>
            <w:div w:id="1231310099">
              <w:marLeft w:val="0"/>
              <w:marRight w:val="0"/>
              <w:marTop w:val="0"/>
              <w:marBottom w:val="0"/>
              <w:divBdr>
                <w:top w:val="none" w:sz="0" w:space="0" w:color="auto"/>
                <w:left w:val="none" w:sz="0" w:space="0" w:color="auto"/>
                <w:bottom w:val="none" w:sz="0" w:space="0" w:color="auto"/>
                <w:right w:val="none" w:sz="0" w:space="0" w:color="auto"/>
              </w:divBdr>
            </w:div>
            <w:div w:id="1795980719">
              <w:marLeft w:val="0"/>
              <w:marRight w:val="0"/>
              <w:marTop w:val="0"/>
              <w:marBottom w:val="0"/>
              <w:divBdr>
                <w:top w:val="none" w:sz="0" w:space="0" w:color="auto"/>
                <w:left w:val="none" w:sz="0" w:space="0" w:color="auto"/>
                <w:bottom w:val="none" w:sz="0" w:space="0" w:color="auto"/>
                <w:right w:val="none" w:sz="0" w:space="0" w:color="auto"/>
              </w:divBdr>
            </w:div>
            <w:div w:id="1057515826">
              <w:marLeft w:val="0"/>
              <w:marRight w:val="0"/>
              <w:marTop w:val="0"/>
              <w:marBottom w:val="0"/>
              <w:divBdr>
                <w:top w:val="none" w:sz="0" w:space="0" w:color="auto"/>
                <w:left w:val="none" w:sz="0" w:space="0" w:color="auto"/>
                <w:bottom w:val="none" w:sz="0" w:space="0" w:color="auto"/>
                <w:right w:val="none" w:sz="0" w:space="0" w:color="auto"/>
              </w:divBdr>
            </w:div>
            <w:div w:id="1027414079">
              <w:marLeft w:val="0"/>
              <w:marRight w:val="0"/>
              <w:marTop w:val="0"/>
              <w:marBottom w:val="0"/>
              <w:divBdr>
                <w:top w:val="none" w:sz="0" w:space="0" w:color="auto"/>
                <w:left w:val="none" w:sz="0" w:space="0" w:color="auto"/>
                <w:bottom w:val="none" w:sz="0" w:space="0" w:color="auto"/>
                <w:right w:val="none" w:sz="0" w:space="0" w:color="auto"/>
              </w:divBdr>
            </w:div>
          </w:divsChild>
        </w:div>
        <w:div w:id="1183975969">
          <w:marLeft w:val="0"/>
          <w:marRight w:val="0"/>
          <w:marTop w:val="0"/>
          <w:marBottom w:val="0"/>
          <w:divBdr>
            <w:top w:val="none" w:sz="0" w:space="0" w:color="auto"/>
            <w:left w:val="none" w:sz="0" w:space="0" w:color="auto"/>
            <w:bottom w:val="none" w:sz="0" w:space="0" w:color="auto"/>
            <w:right w:val="none" w:sz="0" w:space="0" w:color="auto"/>
          </w:divBdr>
        </w:div>
        <w:div w:id="571697432">
          <w:marLeft w:val="0"/>
          <w:marRight w:val="0"/>
          <w:marTop w:val="0"/>
          <w:marBottom w:val="0"/>
          <w:divBdr>
            <w:top w:val="none" w:sz="0" w:space="0" w:color="auto"/>
            <w:left w:val="none" w:sz="0" w:space="0" w:color="auto"/>
            <w:bottom w:val="none" w:sz="0" w:space="0" w:color="auto"/>
            <w:right w:val="none" w:sz="0" w:space="0" w:color="auto"/>
          </w:divBdr>
        </w:div>
        <w:div w:id="1631008836">
          <w:marLeft w:val="0"/>
          <w:marRight w:val="0"/>
          <w:marTop w:val="0"/>
          <w:marBottom w:val="0"/>
          <w:divBdr>
            <w:top w:val="none" w:sz="0" w:space="0" w:color="auto"/>
            <w:left w:val="none" w:sz="0" w:space="0" w:color="auto"/>
            <w:bottom w:val="none" w:sz="0" w:space="0" w:color="auto"/>
            <w:right w:val="none" w:sz="0" w:space="0" w:color="auto"/>
          </w:divBdr>
        </w:div>
        <w:div w:id="259261557">
          <w:marLeft w:val="0"/>
          <w:marRight w:val="0"/>
          <w:marTop w:val="0"/>
          <w:marBottom w:val="0"/>
          <w:divBdr>
            <w:top w:val="none" w:sz="0" w:space="0" w:color="auto"/>
            <w:left w:val="none" w:sz="0" w:space="0" w:color="auto"/>
            <w:bottom w:val="none" w:sz="0" w:space="0" w:color="auto"/>
            <w:right w:val="none" w:sz="0" w:space="0" w:color="auto"/>
          </w:divBdr>
        </w:div>
        <w:div w:id="40444783">
          <w:marLeft w:val="0"/>
          <w:marRight w:val="0"/>
          <w:marTop w:val="0"/>
          <w:marBottom w:val="0"/>
          <w:divBdr>
            <w:top w:val="none" w:sz="0" w:space="0" w:color="auto"/>
            <w:left w:val="none" w:sz="0" w:space="0" w:color="auto"/>
            <w:bottom w:val="none" w:sz="0" w:space="0" w:color="auto"/>
            <w:right w:val="none" w:sz="0" w:space="0" w:color="auto"/>
          </w:divBdr>
        </w:div>
        <w:div w:id="2019892747">
          <w:marLeft w:val="0"/>
          <w:marRight w:val="0"/>
          <w:marTop w:val="0"/>
          <w:marBottom w:val="0"/>
          <w:divBdr>
            <w:top w:val="none" w:sz="0" w:space="0" w:color="auto"/>
            <w:left w:val="none" w:sz="0" w:space="0" w:color="auto"/>
            <w:bottom w:val="none" w:sz="0" w:space="0" w:color="auto"/>
            <w:right w:val="none" w:sz="0" w:space="0" w:color="auto"/>
          </w:divBdr>
        </w:div>
        <w:div w:id="430316202">
          <w:marLeft w:val="0"/>
          <w:marRight w:val="0"/>
          <w:marTop w:val="0"/>
          <w:marBottom w:val="0"/>
          <w:divBdr>
            <w:top w:val="none" w:sz="0" w:space="0" w:color="auto"/>
            <w:left w:val="none" w:sz="0" w:space="0" w:color="auto"/>
            <w:bottom w:val="none" w:sz="0" w:space="0" w:color="auto"/>
            <w:right w:val="none" w:sz="0" w:space="0" w:color="auto"/>
          </w:divBdr>
        </w:div>
        <w:div w:id="1819571090">
          <w:marLeft w:val="0"/>
          <w:marRight w:val="0"/>
          <w:marTop w:val="0"/>
          <w:marBottom w:val="0"/>
          <w:divBdr>
            <w:top w:val="none" w:sz="0" w:space="0" w:color="auto"/>
            <w:left w:val="none" w:sz="0" w:space="0" w:color="auto"/>
            <w:bottom w:val="none" w:sz="0" w:space="0" w:color="auto"/>
            <w:right w:val="none" w:sz="0" w:space="0" w:color="auto"/>
          </w:divBdr>
        </w:div>
        <w:div w:id="1142770614">
          <w:marLeft w:val="0"/>
          <w:marRight w:val="0"/>
          <w:marTop w:val="0"/>
          <w:marBottom w:val="0"/>
          <w:divBdr>
            <w:top w:val="none" w:sz="0" w:space="0" w:color="auto"/>
            <w:left w:val="none" w:sz="0" w:space="0" w:color="auto"/>
            <w:bottom w:val="none" w:sz="0" w:space="0" w:color="auto"/>
            <w:right w:val="none" w:sz="0" w:space="0" w:color="auto"/>
          </w:divBdr>
        </w:div>
        <w:div w:id="717976613">
          <w:marLeft w:val="0"/>
          <w:marRight w:val="0"/>
          <w:marTop w:val="0"/>
          <w:marBottom w:val="0"/>
          <w:divBdr>
            <w:top w:val="none" w:sz="0" w:space="0" w:color="auto"/>
            <w:left w:val="none" w:sz="0" w:space="0" w:color="auto"/>
            <w:bottom w:val="none" w:sz="0" w:space="0" w:color="auto"/>
            <w:right w:val="none" w:sz="0" w:space="0" w:color="auto"/>
          </w:divBdr>
        </w:div>
        <w:div w:id="1623221972">
          <w:marLeft w:val="0"/>
          <w:marRight w:val="0"/>
          <w:marTop w:val="0"/>
          <w:marBottom w:val="0"/>
          <w:divBdr>
            <w:top w:val="none" w:sz="0" w:space="0" w:color="auto"/>
            <w:left w:val="none" w:sz="0" w:space="0" w:color="auto"/>
            <w:bottom w:val="none" w:sz="0" w:space="0" w:color="auto"/>
            <w:right w:val="none" w:sz="0" w:space="0" w:color="auto"/>
          </w:divBdr>
        </w:div>
        <w:div w:id="56709608">
          <w:marLeft w:val="0"/>
          <w:marRight w:val="0"/>
          <w:marTop w:val="0"/>
          <w:marBottom w:val="0"/>
          <w:divBdr>
            <w:top w:val="none" w:sz="0" w:space="0" w:color="auto"/>
            <w:left w:val="none" w:sz="0" w:space="0" w:color="auto"/>
            <w:bottom w:val="none" w:sz="0" w:space="0" w:color="auto"/>
            <w:right w:val="none" w:sz="0" w:space="0" w:color="auto"/>
          </w:divBdr>
        </w:div>
        <w:div w:id="1081024342">
          <w:marLeft w:val="0"/>
          <w:marRight w:val="0"/>
          <w:marTop w:val="0"/>
          <w:marBottom w:val="0"/>
          <w:divBdr>
            <w:top w:val="none" w:sz="0" w:space="0" w:color="auto"/>
            <w:left w:val="none" w:sz="0" w:space="0" w:color="auto"/>
            <w:bottom w:val="none" w:sz="0" w:space="0" w:color="auto"/>
            <w:right w:val="none" w:sz="0" w:space="0" w:color="auto"/>
          </w:divBdr>
        </w:div>
        <w:div w:id="671762166">
          <w:marLeft w:val="0"/>
          <w:marRight w:val="0"/>
          <w:marTop w:val="0"/>
          <w:marBottom w:val="0"/>
          <w:divBdr>
            <w:top w:val="none" w:sz="0" w:space="0" w:color="auto"/>
            <w:left w:val="none" w:sz="0" w:space="0" w:color="auto"/>
            <w:bottom w:val="none" w:sz="0" w:space="0" w:color="auto"/>
            <w:right w:val="none" w:sz="0" w:space="0" w:color="auto"/>
          </w:divBdr>
        </w:div>
        <w:div w:id="1824664833">
          <w:marLeft w:val="0"/>
          <w:marRight w:val="0"/>
          <w:marTop w:val="0"/>
          <w:marBottom w:val="0"/>
          <w:divBdr>
            <w:top w:val="none" w:sz="0" w:space="0" w:color="auto"/>
            <w:left w:val="none" w:sz="0" w:space="0" w:color="auto"/>
            <w:bottom w:val="none" w:sz="0" w:space="0" w:color="auto"/>
            <w:right w:val="none" w:sz="0" w:space="0" w:color="auto"/>
          </w:divBdr>
        </w:div>
        <w:div w:id="2253842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archive.org/web/20170611105151/http:/www.ip-centr.kiev.ua/" TargetMode="External"/><Relationship Id="rId3" Type="http://schemas.openxmlformats.org/officeDocument/2006/relationships/settings" Target="settings.xml"/><Relationship Id="rId7" Type="http://schemas.openxmlformats.org/officeDocument/2006/relationships/hyperlink" Target="http://web.archive.org/web/20170611105151/http:/old.sdip.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eb.archive.org/web/20170611105151/mailto:office@ip-centr.kiev.ua" TargetMode="External"/><Relationship Id="rId5" Type="http://schemas.openxmlformats.org/officeDocument/2006/relationships/hyperlink" Target="http://web.archive.org/web/20170611105151/http:/www.ip-centr.kiev.u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9864</Words>
  <Characters>5624</Characters>
  <Application>Microsoft Office Word</Application>
  <DocSecurity>0</DocSecurity>
  <Lines>46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Молотова Надія Вадимівна</dc:creator>
  <cp:keywords/>
  <dc:description/>
  <cp:lastModifiedBy>Молотова Надія Вадимівна</cp:lastModifiedBy>
  <cp:revision>1</cp:revision>
  <dcterms:created xsi:type="dcterms:W3CDTF">2020-03-04T09:30:00Z</dcterms:created>
  <dcterms:modified xsi:type="dcterms:W3CDTF">2020-03-04T09:34:00Z</dcterms:modified>
</cp:coreProperties>
</file>